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5B108BDB" w:rsidR="00A748E0" w:rsidRDefault="00A62F2D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2A896454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</w:t>
      </w:r>
      <w:r w:rsidR="008469FA">
        <w:rPr>
          <w:sz w:val="26"/>
          <w:szCs w:val="26"/>
        </w:rPr>
        <w:t>0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D67AD" w:rsidRPr="00A9113B">
        <w:rPr>
          <w:sz w:val="26"/>
          <w:szCs w:val="26"/>
        </w:rPr>
        <w:t xml:space="preserve">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349C6238" w14:textId="3F0A6592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>Wednesdays, June 18 and June 25, 10:00 AM-12:00 PM</w:t>
      </w:r>
    </w:p>
    <w:p w14:paraId="36797BA8" w14:textId="6CC729CA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Courts 1, 2 and 4</w:t>
      </w:r>
    </w:p>
    <w:p w14:paraId="6ADDDAEE" w14:textId="44EB6CC0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Day League Matches (Stacey Anderson)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40C55"/>
    <w:rsid w:val="00391292"/>
    <w:rsid w:val="003B1688"/>
    <w:rsid w:val="003D2CEF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57DC3"/>
    <w:rsid w:val="006857EB"/>
    <w:rsid w:val="006870E1"/>
    <w:rsid w:val="006A0529"/>
    <w:rsid w:val="006D71B0"/>
    <w:rsid w:val="00707C41"/>
    <w:rsid w:val="00711DDA"/>
    <w:rsid w:val="0073644A"/>
    <w:rsid w:val="00787FB6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BC7894"/>
    <w:rsid w:val="00BE6FA3"/>
    <w:rsid w:val="00BE7BF0"/>
    <w:rsid w:val="00C14AE6"/>
    <w:rsid w:val="00C23FA7"/>
    <w:rsid w:val="00C27C77"/>
    <w:rsid w:val="00C306A4"/>
    <w:rsid w:val="00C42025"/>
    <w:rsid w:val="00C424D1"/>
    <w:rsid w:val="00CE05BB"/>
    <w:rsid w:val="00D71E15"/>
    <w:rsid w:val="00E04344"/>
    <w:rsid w:val="00E43B3C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2025-05-21T14:23:00Z</dcterms:created>
  <dcterms:modified xsi:type="dcterms:W3CDTF">2025-05-21T14:23:00Z</dcterms:modified>
</cp:coreProperties>
</file>