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26A" w:rsidRPr="00EA026A" w:rsidRDefault="00F715AE" w:rsidP="00F715AE">
      <w:pPr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EA026A">
        <w:rPr>
          <w:rFonts w:asciiTheme="majorHAnsi" w:hAnsiTheme="majorHAnsi"/>
          <w:b/>
          <w:u w:val="single"/>
        </w:rPr>
        <w:t xml:space="preserve">Position Available:  </w:t>
      </w:r>
    </w:p>
    <w:p w:rsidR="00EA026A" w:rsidRPr="008D7656" w:rsidRDefault="00F715AE" w:rsidP="00F715AE">
      <w:pPr>
        <w:rPr>
          <w:rFonts w:asciiTheme="majorHAnsi" w:hAnsiTheme="majorHAnsi"/>
          <w:b/>
        </w:rPr>
      </w:pPr>
      <w:r w:rsidRPr="008D7656">
        <w:rPr>
          <w:rFonts w:asciiTheme="majorHAnsi" w:hAnsiTheme="majorHAnsi"/>
          <w:b/>
        </w:rPr>
        <w:t>Golf Course Assistant Superintendent</w:t>
      </w:r>
    </w:p>
    <w:p w:rsidR="00F715AE" w:rsidRPr="00EA026A" w:rsidRDefault="00F715AE" w:rsidP="00F715AE">
      <w:pPr>
        <w:rPr>
          <w:rFonts w:asciiTheme="majorHAnsi" w:hAnsiTheme="majorHAnsi"/>
        </w:rPr>
      </w:pPr>
      <w:r w:rsidRPr="00EA026A">
        <w:rPr>
          <w:rFonts w:asciiTheme="majorHAnsi" w:hAnsiTheme="majorHAnsi"/>
        </w:rPr>
        <w:t>Metairie Country Club</w:t>
      </w:r>
    </w:p>
    <w:p w:rsidR="00EA026A" w:rsidRDefault="00EA026A" w:rsidP="00F715AE">
      <w:pPr>
        <w:rPr>
          <w:rFonts w:asciiTheme="majorHAnsi" w:hAnsiTheme="majorHAnsi"/>
        </w:rPr>
      </w:pPr>
      <w:r>
        <w:rPr>
          <w:rFonts w:asciiTheme="majorHAnsi" w:hAnsiTheme="majorHAnsi"/>
        </w:rPr>
        <w:t>580 Woodvine Avenue</w:t>
      </w:r>
    </w:p>
    <w:p w:rsidR="00F715AE" w:rsidRPr="00EA026A" w:rsidRDefault="00F715AE" w:rsidP="00F715AE">
      <w:pPr>
        <w:rPr>
          <w:rFonts w:asciiTheme="majorHAnsi" w:hAnsiTheme="majorHAnsi"/>
        </w:rPr>
      </w:pPr>
      <w:r w:rsidRPr="00EA026A">
        <w:rPr>
          <w:rFonts w:asciiTheme="majorHAnsi" w:hAnsiTheme="majorHAnsi"/>
        </w:rPr>
        <w:t>Metairie, Louisiana</w:t>
      </w:r>
      <w:r w:rsidR="00EA026A">
        <w:rPr>
          <w:rFonts w:asciiTheme="majorHAnsi" w:hAnsiTheme="majorHAnsi"/>
        </w:rPr>
        <w:t xml:space="preserve">  70005</w:t>
      </w:r>
    </w:p>
    <w:p w:rsidR="00F715AE" w:rsidRPr="00EA026A" w:rsidRDefault="00F715AE" w:rsidP="00F715AE">
      <w:pPr>
        <w:rPr>
          <w:rFonts w:asciiTheme="majorHAnsi" w:hAnsiTheme="majorHAnsi"/>
        </w:rPr>
      </w:pPr>
    </w:p>
    <w:p w:rsidR="00F715AE" w:rsidRPr="00EA026A" w:rsidRDefault="00F715AE" w:rsidP="00F715AE">
      <w:pPr>
        <w:rPr>
          <w:rFonts w:asciiTheme="majorHAnsi" w:hAnsiTheme="majorHAnsi"/>
        </w:rPr>
      </w:pPr>
      <w:r w:rsidRPr="00EA026A">
        <w:rPr>
          <w:rFonts w:asciiTheme="majorHAnsi" w:hAnsiTheme="majorHAnsi"/>
          <w:b/>
        </w:rPr>
        <w:t>Metairie Country Club</w:t>
      </w:r>
      <w:r w:rsidRPr="00EA026A">
        <w:rPr>
          <w:rFonts w:asciiTheme="majorHAnsi" w:hAnsiTheme="majorHAnsi"/>
        </w:rPr>
        <w:t xml:space="preserve"> is looking for a dedicated, self-starter assistant looking to enhance their skills to further their progress to the next level.  This position is a combination of management and hands on.</w:t>
      </w:r>
    </w:p>
    <w:p w:rsidR="00F715AE" w:rsidRPr="00EA026A" w:rsidRDefault="00F715AE" w:rsidP="00F715AE">
      <w:pPr>
        <w:rPr>
          <w:rFonts w:asciiTheme="majorHAnsi" w:hAnsiTheme="majorHAnsi"/>
        </w:rPr>
      </w:pPr>
    </w:p>
    <w:p w:rsidR="00F715AE" w:rsidRPr="00EA026A" w:rsidRDefault="00F715AE" w:rsidP="00F715AE">
      <w:pPr>
        <w:rPr>
          <w:rFonts w:asciiTheme="majorHAnsi" w:hAnsiTheme="majorHAnsi"/>
          <w:i/>
        </w:rPr>
      </w:pPr>
      <w:r w:rsidRPr="00EA026A">
        <w:rPr>
          <w:rFonts w:asciiTheme="majorHAnsi" w:hAnsiTheme="majorHAnsi"/>
          <w:i/>
        </w:rPr>
        <w:t>Since its inception in 1922, Metairie Country Club has served its members as a haven of leisurely social elegance. Opened exclusively as a golf club, Metairie Country Club achieved instant fame due to its innovative course design. Taking a unique approach, every hole was a replica from a Scottish or American course. This spurred a tradition of creativity and reverence for the game that continues to this day, and makes us a unique Country Club in Louisiana.</w:t>
      </w:r>
    </w:p>
    <w:p w:rsidR="00F715AE" w:rsidRPr="00EA026A" w:rsidRDefault="00F715AE" w:rsidP="00F715AE">
      <w:pPr>
        <w:rPr>
          <w:rFonts w:asciiTheme="majorHAnsi" w:hAnsiTheme="majorHAnsi"/>
        </w:rPr>
      </w:pPr>
    </w:p>
    <w:p w:rsidR="00F715AE" w:rsidRPr="00EA026A" w:rsidRDefault="00F715AE" w:rsidP="00F715AE">
      <w:pPr>
        <w:rPr>
          <w:rFonts w:asciiTheme="majorHAnsi" w:hAnsiTheme="majorHAnsi"/>
          <w:b/>
          <w:u w:val="single"/>
        </w:rPr>
      </w:pPr>
      <w:r w:rsidRPr="00EA026A">
        <w:rPr>
          <w:rFonts w:asciiTheme="majorHAnsi" w:hAnsiTheme="majorHAnsi"/>
          <w:b/>
          <w:u w:val="single"/>
        </w:rPr>
        <w:t xml:space="preserve">Golf Course: </w:t>
      </w:r>
    </w:p>
    <w:p w:rsidR="00F715AE" w:rsidRPr="00EA026A" w:rsidRDefault="00F715AE" w:rsidP="00F715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026A">
        <w:rPr>
          <w:rFonts w:asciiTheme="majorHAnsi" w:hAnsiTheme="majorHAnsi"/>
        </w:rPr>
        <w:t>Greens – Tifdwarf</w:t>
      </w:r>
    </w:p>
    <w:p w:rsidR="00F715AE" w:rsidRPr="00EA026A" w:rsidRDefault="00F715AE" w:rsidP="00F715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026A">
        <w:rPr>
          <w:rFonts w:asciiTheme="majorHAnsi" w:hAnsiTheme="majorHAnsi"/>
        </w:rPr>
        <w:t>Tees/Fairways - Tifsport</w:t>
      </w:r>
    </w:p>
    <w:p w:rsidR="00F715AE" w:rsidRPr="00EA026A" w:rsidRDefault="00F715AE" w:rsidP="00F715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026A">
        <w:rPr>
          <w:rFonts w:asciiTheme="majorHAnsi" w:hAnsiTheme="majorHAnsi"/>
        </w:rPr>
        <w:t>Rough - Tifway 419</w:t>
      </w:r>
    </w:p>
    <w:p w:rsidR="00F715AE" w:rsidRPr="00EA026A" w:rsidRDefault="00F715AE" w:rsidP="00F715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026A">
        <w:rPr>
          <w:rFonts w:asciiTheme="majorHAnsi" w:hAnsiTheme="majorHAnsi"/>
        </w:rPr>
        <w:t>Irrigation Control System - Hunter</w:t>
      </w:r>
    </w:p>
    <w:p w:rsidR="00F715AE" w:rsidRPr="00EA026A" w:rsidRDefault="00F715AE" w:rsidP="00F715AE">
      <w:pPr>
        <w:rPr>
          <w:rFonts w:asciiTheme="majorHAnsi" w:hAnsiTheme="majorHAnsi"/>
        </w:rPr>
      </w:pPr>
    </w:p>
    <w:p w:rsidR="00F715AE" w:rsidRPr="00EA026A" w:rsidRDefault="00F715AE" w:rsidP="00F715AE">
      <w:pPr>
        <w:rPr>
          <w:rFonts w:asciiTheme="majorHAnsi" w:hAnsiTheme="majorHAnsi"/>
          <w:b/>
          <w:u w:val="single"/>
        </w:rPr>
      </w:pPr>
      <w:r w:rsidRPr="00EA026A">
        <w:rPr>
          <w:rFonts w:asciiTheme="majorHAnsi" w:hAnsiTheme="majorHAnsi"/>
          <w:b/>
          <w:u w:val="single"/>
        </w:rPr>
        <w:t xml:space="preserve">Requirements:  </w:t>
      </w:r>
    </w:p>
    <w:p w:rsidR="00F715AE" w:rsidRPr="00EA026A" w:rsidRDefault="00F715AE" w:rsidP="00F715A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026A">
        <w:rPr>
          <w:rFonts w:asciiTheme="majorHAnsi" w:hAnsiTheme="majorHAnsi"/>
        </w:rPr>
        <w:t>2 or 4 year degree in</w:t>
      </w:r>
      <w:r w:rsidR="00305BAF">
        <w:rPr>
          <w:rFonts w:asciiTheme="majorHAnsi" w:hAnsiTheme="majorHAnsi"/>
        </w:rPr>
        <w:t xml:space="preserve"> a</w:t>
      </w:r>
      <w:r w:rsidRPr="00EA026A">
        <w:rPr>
          <w:rFonts w:asciiTheme="majorHAnsi" w:hAnsiTheme="majorHAnsi"/>
        </w:rPr>
        <w:t xml:space="preserve"> field related to the turf grass and golf course industry</w:t>
      </w:r>
    </w:p>
    <w:p w:rsidR="00F715AE" w:rsidRDefault="00F715AE" w:rsidP="00F715A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026A">
        <w:rPr>
          <w:rFonts w:asciiTheme="majorHAnsi" w:hAnsiTheme="majorHAnsi"/>
        </w:rPr>
        <w:t>LDA applicator license</w:t>
      </w:r>
      <w:r w:rsidR="00EA026A" w:rsidRPr="00EA026A">
        <w:rPr>
          <w:rFonts w:asciiTheme="majorHAnsi" w:hAnsiTheme="majorHAnsi"/>
        </w:rPr>
        <w:t xml:space="preserve"> or able to obtain one in 6</w:t>
      </w:r>
      <w:r w:rsidRPr="00EA026A">
        <w:rPr>
          <w:rFonts w:asciiTheme="majorHAnsi" w:hAnsiTheme="majorHAnsi"/>
        </w:rPr>
        <w:t>0 days</w:t>
      </w:r>
    </w:p>
    <w:p w:rsidR="00941C30" w:rsidRDefault="00941C30" w:rsidP="00F715AE">
      <w:pPr>
        <w:rPr>
          <w:rFonts w:asciiTheme="majorHAnsi" w:hAnsiTheme="majorHAnsi" w:cs="Arial"/>
          <w:color w:val="000000"/>
        </w:rPr>
      </w:pPr>
    </w:p>
    <w:p w:rsidR="00F715AE" w:rsidRPr="00EA026A" w:rsidRDefault="00F715AE" w:rsidP="00F715AE">
      <w:pPr>
        <w:rPr>
          <w:rFonts w:asciiTheme="majorHAnsi" w:hAnsiTheme="majorHAnsi"/>
          <w:b/>
          <w:u w:val="single"/>
        </w:rPr>
      </w:pPr>
      <w:r w:rsidRPr="00EA026A">
        <w:rPr>
          <w:rFonts w:asciiTheme="majorHAnsi" w:hAnsiTheme="majorHAnsi"/>
          <w:b/>
          <w:u w:val="single"/>
        </w:rPr>
        <w:t xml:space="preserve">Salary:  </w:t>
      </w:r>
    </w:p>
    <w:p w:rsidR="00F715AE" w:rsidRDefault="00F715AE" w:rsidP="00F715A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A026A">
        <w:rPr>
          <w:rFonts w:asciiTheme="majorHAnsi" w:hAnsiTheme="majorHAnsi"/>
        </w:rPr>
        <w:t xml:space="preserve">DOE </w:t>
      </w:r>
    </w:p>
    <w:p w:rsidR="008D7656" w:rsidRDefault="008D7656" w:rsidP="008D7656">
      <w:pPr>
        <w:rPr>
          <w:rFonts w:asciiTheme="majorHAnsi" w:hAnsiTheme="majorHAnsi"/>
        </w:rPr>
      </w:pPr>
    </w:p>
    <w:p w:rsidR="008D7656" w:rsidRPr="008D7656" w:rsidRDefault="008D7656" w:rsidP="008D7656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Benefits:</w:t>
      </w:r>
    </w:p>
    <w:p w:rsidR="00F715AE" w:rsidRPr="00EA026A" w:rsidRDefault="00F715AE" w:rsidP="00F715A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A026A">
        <w:rPr>
          <w:rFonts w:asciiTheme="majorHAnsi" w:hAnsiTheme="majorHAnsi"/>
        </w:rPr>
        <w:t>Vaca</w:t>
      </w:r>
      <w:r w:rsidR="004B5006" w:rsidRPr="00EA026A">
        <w:rPr>
          <w:rFonts w:asciiTheme="majorHAnsi" w:hAnsiTheme="majorHAnsi"/>
        </w:rPr>
        <w:t>tion and Sick D</w:t>
      </w:r>
      <w:r w:rsidRPr="00EA026A">
        <w:rPr>
          <w:rFonts w:asciiTheme="majorHAnsi" w:hAnsiTheme="majorHAnsi"/>
        </w:rPr>
        <w:t>ays</w:t>
      </w:r>
    </w:p>
    <w:p w:rsidR="00F715AE" w:rsidRPr="00EA026A" w:rsidRDefault="00F715AE" w:rsidP="00F715A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A026A">
        <w:rPr>
          <w:rFonts w:asciiTheme="majorHAnsi" w:hAnsiTheme="majorHAnsi"/>
        </w:rPr>
        <w:t>H</w:t>
      </w:r>
      <w:r w:rsidR="004B5006" w:rsidRPr="00EA026A">
        <w:rPr>
          <w:rFonts w:asciiTheme="majorHAnsi" w:hAnsiTheme="majorHAnsi"/>
        </w:rPr>
        <w:t>ealth I</w:t>
      </w:r>
      <w:r w:rsidRPr="00EA026A">
        <w:rPr>
          <w:rFonts w:asciiTheme="majorHAnsi" w:hAnsiTheme="majorHAnsi"/>
        </w:rPr>
        <w:t xml:space="preserve">nsurance </w:t>
      </w:r>
    </w:p>
    <w:p w:rsidR="004B5006" w:rsidRPr="00EA026A" w:rsidRDefault="004B5006" w:rsidP="00F715A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A026A">
        <w:rPr>
          <w:rFonts w:asciiTheme="majorHAnsi" w:hAnsiTheme="majorHAnsi"/>
        </w:rPr>
        <w:t xml:space="preserve">Dental </w:t>
      </w:r>
    </w:p>
    <w:p w:rsidR="004B5006" w:rsidRPr="00EA026A" w:rsidRDefault="004B5006" w:rsidP="00F715A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A026A">
        <w:rPr>
          <w:rFonts w:asciiTheme="majorHAnsi" w:hAnsiTheme="majorHAnsi"/>
        </w:rPr>
        <w:t>Life Insurance</w:t>
      </w:r>
    </w:p>
    <w:p w:rsidR="00F715AE" w:rsidRPr="00EA026A" w:rsidRDefault="00F715AE" w:rsidP="00F715A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A026A">
        <w:rPr>
          <w:rFonts w:asciiTheme="majorHAnsi" w:hAnsiTheme="majorHAnsi"/>
        </w:rPr>
        <w:t xml:space="preserve">401k </w:t>
      </w:r>
    </w:p>
    <w:p w:rsidR="00F715AE" w:rsidRPr="00EA026A" w:rsidRDefault="00F715AE" w:rsidP="00F715A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A026A">
        <w:rPr>
          <w:rFonts w:asciiTheme="majorHAnsi" w:hAnsiTheme="majorHAnsi"/>
        </w:rPr>
        <w:t>Uniforms</w:t>
      </w:r>
    </w:p>
    <w:p w:rsidR="00F715AE" w:rsidRPr="00EA026A" w:rsidRDefault="00F715AE" w:rsidP="00F715A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A026A">
        <w:rPr>
          <w:rFonts w:asciiTheme="majorHAnsi" w:hAnsiTheme="majorHAnsi"/>
        </w:rPr>
        <w:t>C</w:t>
      </w:r>
      <w:r w:rsidR="004B5006" w:rsidRPr="00EA026A">
        <w:rPr>
          <w:rFonts w:asciiTheme="majorHAnsi" w:hAnsiTheme="majorHAnsi"/>
        </w:rPr>
        <w:t>ell Phone A</w:t>
      </w:r>
      <w:r w:rsidRPr="00EA026A">
        <w:rPr>
          <w:rFonts w:asciiTheme="majorHAnsi" w:hAnsiTheme="majorHAnsi"/>
        </w:rPr>
        <w:t xml:space="preserve">llowance </w:t>
      </w:r>
    </w:p>
    <w:p w:rsidR="00F715AE" w:rsidRPr="00EA026A" w:rsidRDefault="00F715AE" w:rsidP="00F715A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A026A">
        <w:rPr>
          <w:rFonts w:asciiTheme="majorHAnsi" w:hAnsiTheme="majorHAnsi"/>
        </w:rPr>
        <w:t>N</w:t>
      </w:r>
      <w:r w:rsidR="004B5006" w:rsidRPr="00EA026A">
        <w:rPr>
          <w:rFonts w:asciiTheme="majorHAnsi" w:hAnsiTheme="majorHAnsi"/>
        </w:rPr>
        <w:t>ational and Local Dues P</w:t>
      </w:r>
      <w:r w:rsidRPr="00EA026A">
        <w:rPr>
          <w:rFonts w:asciiTheme="majorHAnsi" w:hAnsiTheme="majorHAnsi"/>
        </w:rPr>
        <w:t xml:space="preserve">aid </w:t>
      </w:r>
    </w:p>
    <w:p w:rsidR="00EA026A" w:rsidRDefault="00F715AE" w:rsidP="00EA026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A026A">
        <w:rPr>
          <w:rFonts w:asciiTheme="majorHAnsi" w:hAnsiTheme="majorHAnsi"/>
        </w:rPr>
        <w:t xml:space="preserve">Golf </w:t>
      </w:r>
      <w:r w:rsidR="004B5006" w:rsidRPr="00EA026A">
        <w:rPr>
          <w:rFonts w:asciiTheme="majorHAnsi" w:hAnsiTheme="majorHAnsi"/>
        </w:rPr>
        <w:t>P</w:t>
      </w:r>
      <w:r w:rsidRPr="00EA026A">
        <w:rPr>
          <w:rFonts w:asciiTheme="majorHAnsi" w:hAnsiTheme="majorHAnsi"/>
        </w:rPr>
        <w:t>rivileges</w:t>
      </w:r>
    </w:p>
    <w:p w:rsidR="00EA026A" w:rsidRDefault="00EA026A" w:rsidP="00EA026A">
      <w:pPr>
        <w:rPr>
          <w:rFonts w:asciiTheme="majorHAnsi" w:hAnsiTheme="majorHAnsi" w:cs="Arial"/>
          <w:b/>
          <w:bCs/>
          <w:color w:val="000000"/>
        </w:rPr>
      </w:pPr>
    </w:p>
    <w:p w:rsidR="008D7656" w:rsidRDefault="008D7656" w:rsidP="00EA026A">
      <w:pPr>
        <w:rPr>
          <w:rFonts w:asciiTheme="majorHAnsi" w:hAnsiTheme="majorHAnsi" w:cs="Arial"/>
          <w:b/>
          <w:bCs/>
          <w:color w:val="000000"/>
        </w:rPr>
      </w:pPr>
    </w:p>
    <w:p w:rsidR="00272DD3" w:rsidRDefault="00272DD3" w:rsidP="00EA026A">
      <w:pPr>
        <w:rPr>
          <w:rFonts w:asciiTheme="majorHAnsi" w:hAnsiTheme="majorHAnsi" w:cs="Arial"/>
          <w:b/>
          <w:bCs/>
          <w:color w:val="000000"/>
          <w:u w:val="single"/>
        </w:rPr>
      </w:pPr>
    </w:p>
    <w:p w:rsidR="00EA026A" w:rsidRPr="00EA026A" w:rsidRDefault="00245874" w:rsidP="00EA026A">
      <w:pPr>
        <w:rPr>
          <w:rFonts w:asciiTheme="majorHAnsi" w:hAnsiTheme="majorHAnsi" w:cs="Arial"/>
          <w:color w:val="000000"/>
          <w:u w:val="single"/>
        </w:rPr>
      </w:pPr>
      <w:r w:rsidRPr="00EA026A">
        <w:rPr>
          <w:rFonts w:asciiTheme="majorHAnsi" w:hAnsiTheme="majorHAnsi" w:cs="Arial"/>
          <w:b/>
          <w:bCs/>
          <w:color w:val="000000"/>
          <w:u w:val="single"/>
        </w:rPr>
        <w:lastRenderedPageBreak/>
        <w:t>Job Summary</w:t>
      </w:r>
      <w:r w:rsidR="004B5006" w:rsidRPr="00EA026A">
        <w:rPr>
          <w:rFonts w:asciiTheme="majorHAnsi" w:hAnsiTheme="majorHAnsi" w:cs="Arial"/>
          <w:color w:val="000000"/>
          <w:u w:val="single"/>
        </w:rPr>
        <w:t xml:space="preserve">: </w:t>
      </w:r>
    </w:p>
    <w:p w:rsidR="004B5006" w:rsidRPr="00EA026A" w:rsidRDefault="004B5006" w:rsidP="00EA026A">
      <w:pPr>
        <w:rPr>
          <w:rFonts w:asciiTheme="majorHAnsi" w:hAnsiTheme="majorHAnsi"/>
        </w:rPr>
      </w:pPr>
      <w:r w:rsidRPr="00EA026A">
        <w:rPr>
          <w:rFonts w:asciiTheme="majorHAnsi" w:hAnsiTheme="majorHAnsi" w:cs="Arial"/>
          <w:color w:val="000000"/>
        </w:rPr>
        <w:t>Under the Superintendent’s supervision, the Assistant Superintendent directs and participates in the da</w:t>
      </w:r>
      <w:r w:rsidR="00245874" w:rsidRPr="00EA026A">
        <w:rPr>
          <w:rFonts w:asciiTheme="majorHAnsi" w:hAnsiTheme="majorHAnsi" w:cs="Arial"/>
          <w:color w:val="000000"/>
        </w:rPr>
        <w:t xml:space="preserve">ily golf course maintenance, </w:t>
      </w:r>
      <w:r w:rsidRPr="00EA026A">
        <w:rPr>
          <w:rFonts w:asciiTheme="majorHAnsi" w:hAnsiTheme="majorHAnsi" w:cs="Arial"/>
          <w:color w:val="000000"/>
        </w:rPr>
        <w:t>management practices</w:t>
      </w:r>
      <w:r w:rsidR="00245874" w:rsidRPr="00EA026A">
        <w:rPr>
          <w:rFonts w:asciiTheme="majorHAnsi" w:hAnsiTheme="majorHAnsi" w:cs="Arial"/>
          <w:color w:val="000000"/>
        </w:rPr>
        <w:t>, supervision of crew, daily scheduling</w:t>
      </w:r>
      <w:r w:rsidR="00EA026A" w:rsidRPr="00EA026A">
        <w:rPr>
          <w:rFonts w:asciiTheme="majorHAnsi" w:hAnsiTheme="majorHAnsi" w:cs="Arial"/>
          <w:color w:val="000000"/>
        </w:rPr>
        <w:t>, training, application of chemicals and fertilizer, water monitoring and communication</w:t>
      </w:r>
      <w:r w:rsidRPr="00EA026A">
        <w:rPr>
          <w:rFonts w:asciiTheme="majorHAnsi" w:hAnsiTheme="majorHAnsi" w:cs="Arial"/>
          <w:color w:val="000000"/>
        </w:rPr>
        <w:t>. The assistant superintendent may serve in the superinte</w:t>
      </w:r>
      <w:r w:rsidR="00272DD3">
        <w:rPr>
          <w:rFonts w:asciiTheme="majorHAnsi" w:hAnsiTheme="majorHAnsi" w:cs="Arial"/>
          <w:color w:val="000000"/>
        </w:rPr>
        <w:t xml:space="preserve">ndent’s capacity during his </w:t>
      </w:r>
      <w:r w:rsidRPr="00EA026A">
        <w:rPr>
          <w:rFonts w:asciiTheme="majorHAnsi" w:hAnsiTheme="majorHAnsi" w:cs="Arial"/>
          <w:color w:val="000000"/>
        </w:rPr>
        <w:t>absence.</w:t>
      </w:r>
    </w:p>
    <w:p w:rsidR="00EA026A" w:rsidRDefault="00EA026A" w:rsidP="004B5006">
      <w:pPr>
        <w:shd w:val="clear" w:color="auto" w:fill="FFFFFF"/>
        <w:spacing w:after="240" w:line="260" w:lineRule="atLeast"/>
        <w:rPr>
          <w:rFonts w:asciiTheme="majorHAnsi" w:hAnsiTheme="majorHAnsi" w:cs="Arial"/>
          <w:b/>
          <w:bCs/>
          <w:color w:val="000000"/>
        </w:rPr>
      </w:pPr>
    </w:p>
    <w:p w:rsidR="00EA026A" w:rsidRPr="00EA026A" w:rsidRDefault="004B5006" w:rsidP="00EA026A">
      <w:pPr>
        <w:shd w:val="clear" w:color="auto" w:fill="FFFFFF"/>
        <w:spacing w:line="260" w:lineRule="atLeast"/>
        <w:rPr>
          <w:rFonts w:asciiTheme="majorHAnsi" w:hAnsiTheme="majorHAnsi" w:cs="Arial"/>
          <w:color w:val="000000"/>
          <w:u w:val="single"/>
        </w:rPr>
      </w:pPr>
      <w:r w:rsidRPr="00EA026A">
        <w:rPr>
          <w:rFonts w:asciiTheme="majorHAnsi" w:hAnsiTheme="majorHAnsi" w:cs="Arial"/>
          <w:b/>
          <w:bCs/>
          <w:color w:val="000000"/>
          <w:u w:val="single"/>
        </w:rPr>
        <w:t>Job Responsibilities</w:t>
      </w:r>
      <w:r w:rsidR="00EA026A" w:rsidRPr="00EA026A">
        <w:rPr>
          <w:rFonts w:asciiTheme="majorHAnsi" w:hAnsiTheme="majorHAnsi" w:cs="Arial"/>
          <w:b/>
          <w:bCs/>
          <w:color w:val="000000"/>
          <w:u w:val="single"/>
        </w:rPr>
        <w:t>:</w:t>
      </w:r>
    </w:p>
    <w:p w:rsidR="004B5006" w:rsidRPr="00EA026A" w:rsidRDefault="004B5006" w:rsidP="00EA026A">
      <w:pPr>
        <w:pStyle w:val="ListParagraph"/>
        <w:numPr>
          <w:ilvl w:val="0"/>
          <w:numId w:val="5"/>
        </w:numPr>
        <w:shd w:val="clear" w:color="auto" w:fill="FFFFFF"/>
        <w:spacing w:line="260" w:lineRule="atLeast"/>
        <w:rPr>
          <w:rFonts w:asciiTheme="majorHAnsi" w:hAnsiTheme="majorHAnsi" w:cs="Arial"/>
          <w:color w:val="000000"/>
        </w:rPr>
      </w:pPr>
      <w:r w:rsidRPr="00EA026A">
        <w:rPr>
          <w:rFonts w:asciiTheme="majorHAnsi" w:hAnsiTheme="majorHAnsi" w:cs="Arial"/>
          <w:color w:val="000000"/>
        </w:rPr>
        <w:t>Project a positi</w:t>
      </w:r>
      <w:r w:rsidR="00245874" w:rsidRPr="00EA026A">
        <w:rPr>
          <w:rFonts w:asciiTheme="majorHAnsi" w:hAnsiTheme="majorHAnsi" w:cs="Arial"/>
          <w:color w:val="000000"/>
        </w:rPr>
        <w:t>ve attitude and lead by example</w:t>
      </w:r>
    </w:p>
    <w:p w:rsidR="004B5006" w:rsidRPr="004B5006" w:rsidRDefault="00245874" w:rsidP="00EA026A">
      <w:pPr>
        <w:numPr>
          <w:ilvl w:val="0"/>
          <w:numId w:val="5"/>
        </w:numPr>
        <w:shd w:val="clear" w:color="auto" w:fill="FFFFFF"/>
        <w:spacing w:before="100" w:beforeAutospacing="1" w:line="260" w:lineRule="atLeast"/>
        <w:rPr>
          <w:rFonts w:asciiTheme="majorHAnsi" w:hAnsiTheme="majorHAnsi" w:cs="Arial"/>
          <w:color w:val="000000"/>
        </w:rPr>
      </w:pPr>
      <w:r w:rsidRPr="00EA026A">
        <w:rPr>
          <w:rFonts w:asciiTheme="majorHAnsi" w:hAnsiTheme="majorHAnsi" w:cs="Arial"/>
          <w:color w:val="000000"/>
        </w:rPr>
        <w:t>Communicate effectively orally and email</w:t>
      </w:r>
    </w:p>
    <w:p w:rsidR="004B5006" w:rsidRPr="004B5006" w:rsidRDefault="004B5006" w:rsidP="00EA026A">
      <w:pPr>
        <w:numPr>
          <w:ilvl w:val="0"/>
          <w:numId w:val="5"/>
        </w:numPr>
        <w:shd w:val="clear" w:color="auto" w:fill="FFFFFF"/>
        <w:spacing w:before="100" w:beforeAutospacing="1" w:line="260" w:lineRule="atLeast"/>
        <w:rPr>
          <w:rFonts w:asciiTheme="majorHAnsi" w:hAnsiTheme="majorHAnsi" w:cs="Arial"/>
          <w:color w:val="000000"/>
        </w:rPr>
      </w:pPr>
      <w:r w:rsidRPr="004B5006">
        <w:rPr>
          <w:rFonts w:asciiTheme="majorHAnsi" w:hAnsiTheme="majorHAnsi" w:cs="Arial"/>
          <w:color w:val="000000"/>
        </w:rPr>
        <w:t>Schedule and supervise maintenance work to achieve the most efficient utili</w:t>
      </w:r>
      <w:r w:rsidR="00245874" w:rsidRPr="00EA026A">
        <w:rPr>
          <w:rFonts w:asciiTheme="majorHAnsi" w:hAnsiTheme="majorHAnsi" w:cs="Arial"/>
          <w:color w:val="000000"/>
        </w:rPr>
        <w:t>zation of workers and equipment</w:t>
      </w:r>
    </w:p>
    <w:p w:rsidR="004B5006" w:rsidRPr="004B5006" w:rsidRDefault="004B5006" w:rsidP="00EA026A">
      <w:pPr>
        <w:numPr>
          <w:ilvl w:val="0"/>
          <w:numId w:val="5"/>
        </w:numPr>
        <w:shd w:val="clear" w:color="auto" w:fill="FFFFFF"/>
        <w:spacing w:before="100" w:beforeAutospacing="1" w:line="260" w:lineRule="atLeast"/>
        <w:rPr>
          <w:rFonts w:asciiTheme="majorHAnsi" w:hAnsiTheme="majorHAnsi" w:cs="Arial"/>
          <w:color w:val="000000"/>
        </w:rPr>
      </w:pPr>
      <w:r w:rsidRPr="004B5006">
        <w:rPr>
          <w:rFonts w:asciiTheme="majorHAnsi" w:hAnsiTheme="majorHAnsi" w:cs="Arial"/>
          <w:color w:val="000000"/>
        </w:rPr>
        <w:t>Responsible for the training of new staff members and continue to train employees to com</w:t>
      </w:r>
      <w:r w:rsidR="00245874" w:rsidRPr="00EA026A">
        <w:rPr>
          <w:rFonts w:asciiTheme="majorHAnsi" w:hAnsiTheme="majorHAnsi" w:cs="Arial"/>
          <w:color w:val="000000"/>
        </w:rPr>
        <w:t>plete their task more efficient</w:t>
      </w:r>
    </w:p>
    <w:p w:rsidR="004B5006" w:rsidRPr="004B5006" w:rsidRDefault="004B5006" w:rsidP="00EA026A">
      <w:pPr>
        <w:numPr>
          <w:ilvl w:val="0"/>
          <w:numId w:val="5"/>
        </w:numPr>
        <w:shd w:val="clear" w:color="auto" w:fill="FFFFFF"/>
        <w:spacing w:before="100" w:beforeAutospacing="1" w:line="260" w:lineRule="atLeast"/>
        <w:rPr>
          <w:rFonts w:asciiTheme="majorHAnsi" w:hAnsiTheme="majorHAnsi" w:cs="Arial"/>
          <w:color w:val="000000"/>
        </w:rPr>
      </w:pPr>
      <w:r w:rsidRPr="004B5006">
        <w:rPr>
          <w:rFonts w:asciiTheme="majorHAnsi" w:hAnsiTheme="majorHAnsi" w:cs="Arial"/>
          <w:color w:val="000000"/>
        </w:rPr>
        <w:t xml:space="preserve">Apply chemicals in a SAFE and efficient manner in conjunction with all laws, rules and regulations as </w:t>
      </w:r>
      <w:r w:rsidR="00245874" w:rsidRPr="00EA026A">
        <w:rPr>
          <w:rFonts w:asciiTheme="majorHAnsi" w:hAnsiTheme="majorHAnsi" w:cs="Arial"/>
          <w:color w:val="000000"/>
        </w:rPr>
        <w:t>requested by the superintendent</w:t>
      </w:r>
    </w:p>
    <w:p w:rsidR="004B5006" w:rsidRPr="004B5006" w:rsidRDefault="004B5006" w:rsidP="00EA026A">
      <w:pPr>
        <w:numPr>
          <w:ilvl w:val="0"/>
          <w:numId w:val="5"/>
        </w:numPr>
        <w:shd w:val="clear" w:color="auto" w:fill="FFFFFF"/>
        <w:spacing w:before="100" w:beforeAutospacing="1" w:line="260" w:lineRule="atLeast"/>
        <w:rPr>
          <w:rFonts w:asciiTheme="majorHAnsi" w:hAnsiTheme="majorHAnsi" w:cs="Arial"/>
          <w:color w:val="000000"/>
        </w:rPr>
      </w:pPr>
      <w:r w:rsidRPr="004B5006">
        <w:rPr>
          <w:rFonts w:asciiTheme="majorHAnsi" w:hAnsiTheme="majorHAnsi" w:cs="Arial"/>
          <w:color w:val="000000"/>
        </w:rPr>
        <w:t>Maintain certification for turf and ornamental pesticide applicat</w:t>
      </w:r>
      <w:r w:rsidR="00245874" w:rsidRPr="00EA026A">
        <w:rPr>
          <w:rFonts w:asciiTheme="majorHAnsi" w:hAnsiTheme="majorHAnsi" w:cs="Arial"/>
          <w:color w:val="000000"/>
        </w:rPr>
        <w:t>ions for the state of Louisiana</w:t>
      </w:r>
    </w:p>
    <w:p w:rsidR="004B5006" w:rsidRPr="004B5006" w:rsidRDefault="004B5006" w:rsidP="00EA026A">
      <w:pPr>
        <w:numPr>
          <w:ilvl w:val="0"/>
          <w:numId w:val="5"/>
        </w:numPr>
        <w:shd w:val="clear" w:color="auto" w:fill="FFFFFF"/>
        <w:spacing w:before="100" w:beforeAutospacing="1" w:line="260" w:lineRule="atLeast"/>
        <w:rPr>
          <w:rFonts w:asciiTheme="majorHAnsi" w:hAnsiTheme="majorHAnsi" w:cs="Arial"/>
          <w:color w:val="000000"/>
        </w:rPr>
      </w:pPr>
      <w:r w:rsidRPr="004B5006">
        <w:rPr>
          <w:rFonts w:asciiTheme="majorHAnsi" w:hAnsiTheme="majorHAnsi" w:cs="Arial"/>
          <w:color w:val="000000"/>
        </w:rPr>
        <w:t>Keep all records and inventories up to date (chemical, small tools, equipment, weather, fertilizer usage, pest</w:t>
      </w:r>
      <w:r w:rsidR="00EA026A">
        <w:rPr>
          <w:rFonts w:asciiTheme="majorHAnsi" w:hAnsiTheme="majorHAnsi" w:cs="Arial"/>
          <w:color w:val="000000"/>
        </w:rPr>
        <w:t>icide usage, and employee data)</w:t>
      </w:r>
    </w:p>
    <w:p w:rsidR="004B5006" w:rsidRPr="004B5006" w:rsidRDefault="004B5006" w:rsidP="00EA026A">
      <w:pPr>
        <w:numPr>
          <w:ilvl w:val="0"/>
          <w:numId w:val="5"/>
        </w:numPr>
        <w:shd w:val="clear" w:color="auto" w:fill="FFFFFF"/>
        <w:spacing w:before="100" w:beforeAutospacing="1" w:line="260" w:lineRule="atLeast"/>
        <w:rPr>
          <w:rFonts w:asciiTheme="majorHAnsi" w:hAnsiTheme="majorHAnsi" w:cs="Arial"/>
          <w:color w:val="000000"/>
        </w:rPr>
      </w:pPr>
      <w:r w:rsidRPr="004B5006">
        <w:rPr>
          <w:rFonts w:asciiTheme="majorHAnsi" w:hAnsiTheme="majorHAnsi" w:cs="Arial"/>
          <w:color w:val="000000"/>
        </w:rPr>
        <w:t>Perform and lead projects as reque</w:t>
      </w:r>
      <w:r w:rsidR="00EA026A">
        <w:rPr>
          <w:rFonts w:asciiTheme="majorHAnsi" w:hAnsiTheme="majorHAnsi" w:cs="Arial"/>
          <w:color w:val="000000"/>
        </w:rPr>
        <w:t>sted by the Superintendent</w:t>
      </w:r>
    </w:p>
    <w:p w:rsidR="00F715AE" w:rsidRPr="00EA026A" w:rsidRDefault="00F715AE" w:rsidP="00F715AE">
      <w:pPr>
        <w:rPr>
          <w:rFonts w:asciiTheme="majorHAnsi" w:hAnsiTheme="majorHAnsi"/>
        </w:rPr>
      </w:pPr>
    </w:p>
    <w:p w:rsidR="00F715AE" w:rsidRPr="007F6809" w:rsidRDefault="00F715AE" w:rsidP="00F715AE">
      <w:pPr>
        <w:rPr>
          <w:rFonts w:asciiTheme="majorHAnsi" w:hAnsiTheme="majorHAnsi"/>
          <w:b/>
          <w:u w:val="single"/>
        </w:rPr>
      </w:pPr>
      <w:r w:rsidRPr="007F6809">
        <w:rPr>
          <w:rFonts w:asciiTheme="majorHAnsi" w:hAnsiTheme="majorHAnsi"/>
          <w:b/>
          <w:u w:val="single"/>
        </w:rPr>
        <w:t>Please email resume</w:t>
      </w:r>
      <w:r w:rsidR="00272DD3">
        <w:rPr>
          <w:rFonts w:asciiTheme="majorHAnsi" w:hAnsiTheme="majorHAnsi"/>
          <w:b/>
          <w:u w:val="single"/>
        </w:rPr>
        <w:t xml:space="preserve"> and cover letter</w:t>
      </w:r>
      <w:r w:rsidRPr="007F6809">
        <w:rPr>
          <w:rFonts w:asciiTheme="majorHAnsi" w:hAnsiTheme="majorHAnsi"/>
          <w:b/>
          <w:u w:val="single"/>
        </w:rPr>
        <w:t xml:space="preserve"> to:</w:t>
      </w:r>
    </w:p>
    <w:p w:rsidR="00F715AE" w:rsidRPr="00EA026A" w:rsidRDefault="004B5006" w:rsidP="00F715AE">
      <w:pPr>
        <w:rPr>
          <w:rFonts w:asciiTheme="majorHAnsi" w:hAnsiTheme="majorHAnsi"/>
        </w:rPr>
      </w:pPr>
      <w:r w:rsidRPr="00EA026A">
        <w:rPr>
          <w:rFonts w:asciiTheme="majorHAnsi" w:hAnsiTheme="majorHAnsi"/>
        </w:rPr>
        <w:t xml:space="preserve">Ms. Joelle Montalbano </w:t>
      </w:r>
    </w:p>
    <w:p w:rsidR="00F715AE" w:rsidRPr="00EA026A" w:rsidRDefault="004B5006" w:rsidP="00F715AE">
      <w:pPr>
        <w:rPr>
          <w:rFonts w:asciiTheme="majorHAnsi" w:hAnsiTheme="majorHAnsi"/>
        </w:rPr>
      </w:pPr>
      <w:r w:rsidRPr="00EA026A">
        <w:rPr>
          <w:rFonts w:asciiTheme="majorHAnsi" w:hAnsiTheme="majorHAnsi"/>
        </w:rPr>
        <w:t>Human Resource Director</w:t>
      </w:r>
    </w:p>
    <w:p w:rsidR="00F715AE" w:rsidRPr="00EA026A" w:rsidRDefault="00F715AE" w:rsidP="00F715AE">
      <w:pPr>
        <w:rPr>
          <w:rFonts w:asciiTheme="majorHAnsi" w:hAnsiTheme="majorHAnsi"/>
        </w:rPr>
      </w:pPr>
      <w:r w:rsidRPr="00EA026A">
        <w:rPr>
          <w:rFonts w:asciiTheme="majorHAnsi" w:hAnsiTheme="majorHAnsi"/>
        </w:rPr>
        <w:t>Metairie Country Club</w:t>
      </w:r>
    </w:p>
    <w:p w:rsidR="00F715AE" w:rsidRPr="00EA026A" w:rsidRDefault="00B54302" w:rsidP="00F715AE">
      <w:pPr>
        <w:rPr>
          <w:rFonts w:asciiTheme="majorHAnsi" w:hAnsiTheme="majorHAnsi"/>
        </w:rPr>
      </w:pPr>
      <w:hyperlink r:id="rId5" w:history="1">
        <w:r w:rsidR="004B5006" w:rsidRPr="00EA026A">
          <w:rPr>
            <w:rStyle w:val="Hyperlink"/>
            <w:rFonts w:asciiTheme="majorHAnsi" w:hAnsiTheme="majorHAnsi"/>
          </w:rPr>
          <w:t>jmontalbano@metairiecc.org</w:t>
        </w:r>
      </w:hyperlink>
    </w:p>
    <w:p w:rsidR="00F715AE" w:rsidRDefault="00F715AE" w:rsidP="00F715AE"/>
    <w:p w:rsidR="00B424E0" w:rsidRDefault="00B424E0"/>
    <w:sectPr w:rsidR="00B424E0" w:rsidSect="006D4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5FB0"/>
    <w:multiLevelType w:val="hybridMultilevel"/>
    <w:tmpl w:val="51FC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37D"/>
    <w:multiLevelType w:val="hybridMultilevel"/>
    <w:tmpl w:val="12B8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00C9"/>
    <w:multiLevelType w:val="multilevel"/>
    <w:tmpl w:val="82CC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F0BB5"/>
    <w:multiLevelType w:val="hybridMultilevel"/>
    <w:tmpl w:val="A7EC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27C8E"/>
    <w:multiLevelType w:val="hybridMultilevel"/>
    <w:tmpl w:val="589E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247D0"/>
    <w:multiLevelType w:val="multilevel"/>
    <w:tmpl w:val="9050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AE"/>
    <w:rsid w:val="00245874"/>
    <w:rsid w:val="00272DD3"/>
    <w:rsid w:val="00274C98"/>
    <w:rsid w:val="002B190D"/>
    <w:rsid w:val="00305BAF"/>
    <w:rsid w:val="00403137"/>
    <w:rsid w:val="004B5006"/>
    <w:rsid w:val="006A5AA6"/>
    <w:rsid w:val="006D4C54"/>
    <w:rsid w:val="007F6809"/>
    <w:rsid w:val="008D7656"/>
    <w:rsid w:val="00936D3D"/>
    <w:rsid w:val="00941C30"/>
    <w:rsid w:val="00B424E0"/>
    <w:rsid w:val="00B54302"/>
    <w:rsid w:val="00C65242"/>
    <w:rsid w:val="00EA026A"/>
    <w:rsid w:val="00F7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51ABD-E5A1-44BA-9B46-EE1C0736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15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ontalbano@metairie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Montalbano</dc:creator>
  <cp:lastModifiedBy>Amanda Miles</cp:lastModifiedBy>
  <cp:revision>2</cp:revision>
  <dcterms:created xsi:type="dcterms:W3CDTF">2019-01-17T16:24:00Z</dcterms:created>
  <dcterms:modified xsi:type="dcterms:W3CDTF">2019-01-17T16:24:00Z</dcterms:modified>
</cp:coreProperties>
</file>