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6F606" w14:textId="77777777" w:rsidR="00C35704" w:rsidRDefault="00C35704" w:rsidP="00C35704">
      <w:pPr>
        <w:rPr>
          <w:rFonts w:ascii="Arial" w:hAnsi="Arial" w:cs="Arial"/>
        </w:rPr>
      </w:pPr>
      <w:r>
        <w:rPr>
          <w:rFonts w:ascii="Arial" w:hAnsi="Arial" w:cs="Arial"/>
        </w:rPr>
        <w:t>Position:  Asst. Golf Couse Superintendent  </w:t>
      </w:r>
    </w:p>
    <w:p w14:paraId="37B952EB" w14:textId="77777777" w:rsidR="00C35704" w:rsidRDefault="00C35704" w:rsidP="00C35704">
      <w:pPr>
        <w:rPr>
          <w:rFonts w:ascii="Arial" w:hAnsi="Arial" w:cs="Arial"/>
        </w:rPr>
      </w:pPr>
      <w:r>
        <w:rPr>
          <w:rFonts w:ascii="Arial" w:hAnsi="Arial" w:cs="Arial"/>
        </w:rPr>
        <w:t>Baton Rouge, Louisiana</w:t>
      </w:r>
    </w:p>
    <w:p w14:paraId="5BAEDC42" w14:textId="77777777" w:rsidR="00C35704" w:rsidRDefault="00C35704" w:rsidP="00C35704">
      <w:pPr>
        <w:rPr>
          <w:rFonts w:ascii="Arial" w:hAnsi="Arial" w:cs="Arial"/>
        </w:rPr>
      </w:pPr>
    </w:p>
    <w:p w14:paraId="5E44B67A" w14:textId="77777777" w:rsidR="00C35704" w:rsidRDefault="00C35704" w:rsidP="00C35704">
      <w:pPr>
        <w:rPr>
          <w:rFonts w:ascii="Arial" w:hAnsi="Arial" w:cs="Arial"/>
        </w:rPr>
      </w:pPr>
      <w:r>
        <w:rPr>
          <w:rFonts w:ascii="Arial" w:hAnsi="Arial" w:cs="Arial"/>
        </w:rPr>
        <w:t>Salary:  $32,947.20</w:t>
      </w:r>
    </w:p>
    <w:p w14:paraId="0D1952BF" w14:textId="77777777" w:rsidR="00C35704" w:rsidRDefault="00C35704" w:rsidP="00C35704">
      <w:pPr>
        <w:rPr>
          <w:rFonts w:ascii="Arial" w:hAnsi="Arial" w:cs="Arial"/>
        </w:rPr>
      </w:pPr>
    </w:p>
    <w:p w14:paraId="1F88167F" w14:textId="77777777" w:rsidR="00C35704" w:rsidRDefault="00C35704" w:rsidP="00C3570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Agency: BREC </w:t>
      </w:r>
    </w:p>
    <w:p w14:paraId="42D3C6F3" w14:textId="77777777" w:rsidR="00C35704" w:rsidRDefault="00C35704" w:rsidP="00C35704">
      <w:pPr>
        <w:rPr>
          <w:rFonts w:ascii="Arial" w:hAnsi="Arial" w:cs="Arial"/>
          <w:b/>
          <w:bCs/>
        </w:rPr>
      </w:pPr>
    </w:p>
    <w:p w14:paraId="518436B0" w14:textId="77777777" w:rsidR="00C35704" w:rsidRDefault="00C35704" w:rsidP="00C35704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The Recreation and Park Commission for the Parish of East Baton Rouge (BREC) operates public park and recreation facilities and programs throughout East Baton Rouge Parish, Louisiana. This award-winning agency is a member of NRPA (The National Recreation and Park Association) and has been nationally accredited and recognized as one of America's premier recreation and park departments. </w:t>
      </w:r>
    </w:p>
    <w:p w14:paraId="5832D2AE" w14:textId="77777777" w:rsidR="00C35704" w:rsidRDefault="00C35704" w:rsidP="00C35704">
      <w:pPr>
        <w:rPr>
          <w:rFonts w:ascii="Arial" w:hAnsi="Arial" w:cs="Arial"/>
        </w:rPr>
      </w:pPr>
    </w:p>
    <w:p w14:paraId="30C947C3" w14:textId="77777777" w:rsidR="00C35704" w:rsidRDefault="00C35704" w:rsidP="00C3570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General Summary</w:t>
      </w:r>
      <w:r>
        <w:rPr>
          <w:rFonts w:ascii="Arial" w:hAnsi="Arial" w:cs="Arial"/>
        </w:rPr>
        <w:t>:  This is a technical supervisory position assisting the Golf Course Superintendent with the overall maintenance operation at one of BREC's Golf Courses.</w:t>
      </w:r>
    </w:p>
    <w:p w14:paraId="34D2C28E" w14:textId="77777777" w:rsidR="00C35704" w:rsidRDefault="00C35704" w:rsidP="00C35704">
      <w:pPr>
        <w:rPr>
          <w:rFonts w:ascii="Arial" w:hAnsi="Arial" w:cs="Arial"/>
        </w:rPr>
      </w:pPr>
    </w:p>
    <w:p w14:paraId="147E9CB4" w14:textId="77777777" w:rsidR="00C35704" w:rsidRDefault="00C35704" w:rsidP="00C35704">
      <w:pPr>
        <w:rPr>
          <w:rFonts w:ascii="Arial" w:hAnsi="Arial" w:cs="Arial"/>
        </w:rPr>
      </w:pPr>
    </w:p>
    <w:p w14:paraId="584E5412" w14:textId="77777777" w:rsidR="00C35704" w:rsidRDefault="00C35704" w:rsidP="00C3570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Requirements:  </w:t>
      </w:r>
      <w:r>
        <w:rPr>
          <w:rFonts w:ascii="Arial" w:hAnsi="Arial" w:cs="Arial"/>
        </w:rPr>
        <w:t xml:space="preserve">H.S. diploma or equivalent. Vo-tech school diploma or </w:t>
      </w:r>
      <w:proofErr w:type="gramStart"/>
      <w:r>
        <w:rPr>
          <w:rFonts w:ascii="Arial" w:hAnsi="Arial" w:cs="Arial"/>
        </w:rPr>
        <w:t>associates</w:t>
      </w:r>
      <w:proofErr w:type="gramEnd"/>
      <w:r>
        <w:rPr>
          <w:rFonts w:ascii="Arial" w:hAnsi="Arial" w:cs="Arial"/>
        </w:rPr>
        <w:t xml:space="preserve"> degree preferred.  LA Chemical applicators license must be obtained within (6) months of hire date is required. </w:t>
      </w:r>
      <w:r>
        <w:rPr>
          <w:rFonts w:ascii="Arial" w:hAnsi="Arial" w:cs="Arial"/>
          <w:b/>
          <w:bCs/>
        </w:rPr>
        <w:t> </w:t>
      </w:r>
      <w:r>
        <w:rPr>
          <w:rFonts w:ascii="Arial" w:hAnsi="Arial" w:cs="Arial"/>
        </w:rPr>
        <w:t xml:space="preserve">Valid LA driver's license. 3 years' experience in landscape maintenance, athletic field maintenance, golf maintenance or personnel management with at least </w:t>
      </w:r>
      <w:proofErr w:type="gramStart"/>
      <w:r>
        <w:rPr>
          <w:rFonts w:ascii="Arial" w:hAnsi="Arial" w:cs="Arial"/>
        </w:rPr>
        <w:t>one year</w:t>
      </w:r>
      <w:proofErr w:type="gramEnd"/>
      <w:r>
        <w:rPr>
          <w:rFonts w:ascii="Arial" w:hAnsi="Arial" w:cs="Arial"/>
        </w:rPr>
        <w:t xml:space="preserve"> supervisory experience.  </w:t>
      </w:r>
    </w:p>
    <w:p w14:paraId="4FFC1699" w14:textId="77777777" w:rsidR="00C35704" w:rsidRDefault="00C35704" w:rsidP="00C35704">
      <w:pPr>
        <w:rPr>
          <w:rFonts w:ascii="Arial" w:hAnsi="Arial" w:cs="Arial"/>
        </w:rPr>
      </w:pPr>
    </w:p>
    <w:p w14:paraId="14FBC02E" w14:textId="77777777" w:rsidR="00C35704" w:rsidRDefault="00C35704" w:rsidP="00C3570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Compensation and Benefits</w:t>
      </w:r>
    </w:p>
    <w:p w14:paraId="19085AF6" w14:textId="77777777" w:rsidR="00C35704" w:rsidRDefault="00C35704" w:rsidP="00C35704">
      <w:pPr>
        <w:spacing w:line="288" w:lineRule="auto"/>
        <w:ind w:right="106"/>
        <w:rPr>
          <w:rFonts w:ascii="Arial" w:hAnsi="Arial" w:cs="Arial"/>
          <w:color w:val="231F20"/>
          <w:spacing w:val="-30"/>
        </w:rPr>
      </w:pPr>
      <w:r>
        <w:rPr>
          <w:rFonts w:ascii="Arial" w:hAnsi="Arial" w:cs="Arial"/>
          <w:color w:val="231F20"/>
        </w:rPr>
        <w:t>Benefits are provided which include: medical benefits, including an HMO</w:t>
      </w:r>
      <w:r>
        <w:rPr>
          <w:rFonts w:ascii="Arial" w:hAnsi="Arial" w:cs="Arial"/>
          <w:color w:val="231F20"/>
          <w:spacing w:val="-23"/>
        </w:rPr>
        <w:t xml:space="preserve"> </w:t>
      </w:r>
      <w:r>
        <w:rPr>
          <w:rFonts w:ascii="Arial" w:hAnsi="Arial" w:cs="Arial"/>
          <w:color w:val="231F20"/>
        </w:rPr>
        <w:t>and</w:t>
      </w:r>
      <w:r>
        <w:rPr>
          <w:rFonts w:ascii="Arial" w:hAnsi="Arial" w:cs="Arial"/>
          <w:color w:val="231F20"/>
          <w:spacing w:val="-23"/>
        </w:rPr>
        <w:t xml:space="preserve"> </w:t>
      </w:r>
      <w:r>
        <w:rPr>
          <w:rFonts w:ascii="Arial" w:hAnsi="Arial" w:cs="Arial"/>
          <w:color w:val="231F20"/>
        </w:rPr>
        <w:t>PPO</w:t>
      </w:r>
      <w:r>
        <w:rPr>
          <w:rFonts w:ascii="Arial" w:hAnsi="Arial" w:cs="Arial"/>
          <w:color w:val="231F20"/>
          <w:spacing w:val="-23"/>
        </w:rPr>
        <w:t xml:space="preserve"> </w:t>
      </w:r>
      <w:r>
        <w:rPr>
          <w:rFonts w:ascii="Arial" w:hAnsi="Arial" w:cs="Arial"/>
          <w:color w:val="231F20"/>
        </w:rPr>
        <w:t>options</w:t>
      </w:r>
      <w:r>
        <w:rPr>
          <w:rFonts w:ascii="Arial" w:hAnsi="Arial" w:cs="Arial"/>
          <w:color w:val="231F20"/>
          <w:spacing w:val="-23"/>
        </w:rPr>
        <w:t xml:space="preserve"> </w:t>
      </w:r>
      <w:r>
        <w:rPr>
          <w:rFonts w:ascii="Arial" w:hAnsi="Arial" w:cs="Arial"/>
          <w:color w:val="231F20"/>
        </w:rPr>
        <w:t xml:space="preserve">for </w:t>
      </w:r>
      <w:r>
        <w:rPr>
          <w:rFonts w:ascii="Arial" w:hAnsi="Arial" w:cs="Arial"/>
          <w:color w:val="231F20"/>
          <w:spacing w:val="-23"/>
        </w:rPr>
        <w:t> </w:t>
      </w:r>
      <w:r>
        <w:rPr>
          <w:rFonts w:ascii="Arial" w:hAnsi="Arial" w:cs="Arial"/>
          <w:color w:val="231F20"/>
        </w:rPr>
        <w:t>employee</w:t>
      </w:r>
      <w:r>
        <w:rPr>
          <w:rFonts w:ascii="Arial" w:hAnsi="Arial" w:cs="Arial"/>
          <w:color w:val="231F20"/>
          <w:spacing w:val="-23"/>
        </w:rPr>
        <w:t xml:space="preserve"> </w:t>
      </w:r>
      <w:r>
        <w:rPr>
          <w:rFonts w:ascii="Arial" w:hAnsi="Arial" w:cs="Arial"/>
          <w:color w:val="231F20"/>
        </w:rPr>
        <w:t>and</w:t>
      </w:r>
      <w:r>
        <w:rPr>
          <w:rFonts w:ascii="Arial" w:hAnsi="Arial" w:cs="Arial"/>
          <w:color w:val="231F20"/>
          <w:spacing w:val="-23"/>
        </w:rPr>
        <w:t xml:space="preserve"> </w:t>
      </w:r>
      <w:r>
        <w:rPr>
          <w:rFonts w:ascii="Arial" w:hAnsi="Arial" w:cs="Arial"/>
          <w:color w:val="231F20"/>
        </w:rPr>
        <w:t>children;</w:t>
      </w:r>
      <w:r>
        <w:rPr>
          <w:rFonts w:ascii="Arial" w:hAnsi="Arial" w:cs="Arial"/>
          <w:color w:val="231F20"/>
          <w:spacing w:val="-23"/>
        </w:rPr>
        <w:t xml:space="preserve"> </w:t>
      </w:r>
      <w:r>
        <w:rPr>
          <w:rFonts w:ascii="Arial" w:hAnsi="Arial" w:cs="Arial"/>
          <w:color w:val="231F20"/>
        </w:rPr>
        <w:t>dental</w:t>
      </w:r>
      <w:r>
        <w:rPr>
          <w:rFonts w:ascii="Arial" w:hAnsi="Arial" w:cs="Arial"/>
          <w:color w:val="231F20"/>
          <w:spacing w:val="-23"/>
        </w:rPr>
        <w:t xml:space="preserve"> </w:t>
      </w:r>
      <w:r>
        <w:rPr>
          <w:rFonts w:ascii="Arial" w:hAnsi="Arial" w:cs="Arial"/>
          <w:color w:val="231F20"/>
        </w:rPr>
        <w:t>insurance; voluntary</w:t>
      </w:r>
      <w:r>
        <w:rPr>
          <w:rFonts w:ascii="Arial" w:hAnsi="Arial" w:cs="Arial"/>
          <w:color w:val="231F20"/>
          <w:spacing w:val="-30"/>
        </w:rPr>
        <w:t xml:space="preserve"> </w:t>
      </w:r>
      <w:r>
        <w:rPr>
          <w:rFonts w:ascii="Arial" w:hAnsi="Arial" w:cs="Arial"/>
          <w:color w:val="231F20"/>
        </w:rPr>
        <w:t>supplemental</w:t>
      </w:r>
      <w:r>
        <w:rPr>
          <w:rFonts w:ascii="Arial" w:hAnsi="Arial" w:cs="Arial"/>
          <w:color w:val="231F20"/>
          <w:spacing w:val="-30"/>
        </w:rPr>
        <w:t xml:space="preserve"> </w:t>
      </w:r>
      <w:r>
        <w:rPr>
          <w:rFonts w:ascii="Arial" w:hAnsi="Arial" w:cs="Arial"/>
          <w:color w:val="231F20"/>
        </w:rPr>
        <w:t>insurance</w:t>
      </w:r>
      <w:r>
        <w:rPr>
          <w:rFonts w:ascii="Arial" w:hAnsi="Arial" w:cs="Arial"/>
          <w:color w:val="231F20"/>
          <w:spacing w:val="-30"/>
        </w:rPr>
        <w:t xml:space="preserve"> </w:t>
      </w:r>
      <w:r>
        <w:rPr>
          <w:rFonts w:ascii="Arial" w:hAnsi="Arial" w:cs="Arial"/>
          <w:color w:val="231F20"/>
        </w:rPr>
        <w:t>plans</w:t>
      </w:r>
      <w:r>
        <w:rPr>
          <w:rFonts w:ascii="Arial" w:hAnsi="Arial" w:cs="Arial"/>
          <w:color w:val="231F20"/>
          <w:spacing w:val="-30"/>
        </w:rPr>
        <w:t xml:space="preserve"> </w:t>
      </w:r>
      <w:r>
        <w:rPr>
          <w:rFonts w:ascii="Arial" w:hAnsi="Arial" w:cs="Arial"/>
          <w:color w:val="231F20"/>
        </w:rPr>
        <w:t>to</w:t>
      </w:r>
      <w:r>
        <w:rPr>
          <w:rFonts w:ascii="Arial" w:hAnsi="Arial" w:cs="Arial"/>
          <w:color w:val="231F20"/>
          <w:spacing w:val="-30"/>
        </w:rPr>
        <w:t xml:space="preserve"> </w:t>
      </w:r>
      <w:r>
        <w:rPr>
          <w:rFonts w:ascii="Arial" w:hAnsi="Arial" w:cs="Arial"/>
          <w:color w:val="231F20"/>
        </w:rPr>
        <w:t>include,</w:t>
      </w:r>
      <w:r>
        <w:rPr>
          <w:rFonts w:ascii="Arial" w:hAnsi="Arial" w:cs="Arial"/>
          <w:color w:val="231F20"/>
          <w:spacing w:val="-30"/>
        </w:rPr>
        <w:t xml:space="preserve"> </w:t>
      </w:r>
      <w:r>
        <w:rPr>
          <w:rFonts w:ascii="Arial" w:hAnsi="Arial" w:cs="Arial"/>
          <w:color w:val="231F20"/>
        </w:rPr>
        <w:t>cancer,</w:t>
      </w:r>
      <w:r>
        <w:rPr>
          <w:rFonts w:ascii="Arial" w:hAnsi="Arial" w:cs="Arial"/>
          <w:color w:val="231F20"/>
          <w:spacing w:val="-30"/>
        </w:rPr>
        <w:t xml:space="preserve"> </w:t>
      </w:r>
      <w:r>
        <w:rPr>
          <w:rFonts w:ascii="Arial" w:hAnsi="Arial" w:cs="Arial"/>
          <w:color w:val="231F20"/>
        </w:rPr>
        <w:t>short-term disability,</w:t>
      </w:r>
      <w:r>
        <w:rPr>
          <w:rFonts w:ascii="Arial" w:hAnsi="Arial" w:cs="Arial"/>
          <w:color w:val="231F20"/>
          <w:spacing w:val="-24"/>
        </w:rPr>
        <w:t xml:space="preserve"> </w:t>
      </w:r>
      <w:r>
        <w:rPr>
          <w:rFonts w:ascii="Arial" w:hAnsi="Arial" w:cs="Arial"/>
          <w:color w:val="231F20"/>
        </w:rPr>
        <w:t>term-life,</w:t>
      </w:r>
      <w:r>
        <w:rPr>
          <w:rFonts w:ascii="Arial" w:hAnsi="Arial" w:cs="Arial"/>
          <w:color w:val="231F20"/>
          <w:spacing w:val="-24"/>
        </w:rPr>
        <w:t xml:space="preserve"> </w:t>
      </w:r>
      <w:r>
        <w:rPr>
          <w:rFonts w:ascii="Arial" w:hAnsi="Arial" w:cs="Arial"/>
          <w:color w:val="231F20"/>
        </w:rPr>
        <w:t>and</w:t>
      </w:r>
      <w:r>
        <w:rPr>
          <w:rFonts w:ascii="Arial" w:hAnsi="Arial" w:cs="Arial"/>
          <w:color w:val="231F20"/>
          <w:spacing w:val="-24"/>
        </w:rPr>
        <w:t xml:space="preserve"> </w:t>
      </w:r>
      <w:r>
        <w:rPr>
          <w:rFonts w:ascii="Arial" w:hAnsi="Arial" w:cs="Arial"/>
          <w:color w:val="231F20"/>
        </w:rPr>
        <w:t>vision;</w:t>
      </w:r>
      <w:r>
        <w:rPr>
          <w:rFonts w:ascii="Arial" w:hAnsi="Arial" w:cs="Arial"/>
          <w:color w:val="231F20"/>
          <w:spacing w:val="-24"/>
        </w:rPr>
        <w:t xml:space="preserve"> </w:t>
      </w:r>
      <w:r>
        <w:rPr>
          <w:rFonts w:ascii="Arial" w:hAnsi="Arial" w:cs="Arial"/>
          <w:color w:val="231F20"/>
        </w:rPr>
        <w:t>employee</w:t>
      </w:r>
      <w:r>
        <w:rPr>
          <w:rFonts w:ascii="Arial" w:hAnsi="Arial" w:cs="Arial"/>
          <w:color w:val="231F20"/>
          <w:spacing w:val="-24"/>
        </w:rPr>
        <w:t xml:space="preserve"> </w:t>
      </w:r>
      <w:r>
        <w:rPr>
          <w:rFonts w:ascii="Arial" w:hAnsi="Arial" w:cs="Arial"/>
          <w:color w:val="231F20"/>
        </w:rPr>
        <w:t>assistance</w:t>
      </w:r>
      <w:r>
        <w:rPr>
          <w:rFonts w:ascii="Arial" w:hAnsi="Arial" w:cs="Arial"/>
          <w:color w:val="231F20"/>
          <w:spacing w:val="-24"/>
        </w:rPr>
        <w:t xml:space="preserve"> </w:t>
      </w:r>
      <w:r>
        <w:rPr>
          <w:rFonts w:ascii="Arial" w:hAnsi="Arial" w:cs="Arial"/>
          <w:color w:val="231F20"/>
        </w:rPr>
        <w:t xml:space="preserve">plan; </w:t>
      </w:r>
      <w:r>
        <w:rPr>
          <w:rFonts w:ascii="Arial" w:hAnsi="Arial" w:cs="Arial"/>
          <w:color w:val="231F20"/>
          <w:spacing w:val="-24"/>
        </w:rPr>
        <w:t> </w:t>
      </w:r>
      <w:r>
        <w:rPr>
          <w:rFonts w:ascii="Arial" w:hAnsi="Arial" w:cs="Arial"/>
          <w:color w:val="231F20"/>
        </w:rPr>
        <w:t>employee life</w:t>
      </w:r>
      <w:r>
        <w:rPr>
          <w:rFonts w:ascii="Arial" w:hAnsi="Arial" w:cs="Arial"/>
          <w:color w:val="231F20"/>
          <w:spacing w:val="-30"/>
        </w:rPr>
        <w:t xml:space="preserve"> </w:t>
      </w:r>
      <w:r>
        <w:rPr>
          <w:rFonts w:ascii="Arial" w:hAnsi="Arial" w:cs="Arial"/>
          <w:color w:val="231F20"/>
        </w:rPr>
        <w:t>insurance</w:t>
      </w:r>
      <w:r>
        <w:rPr>
          <w:rFonts w:ascii="Arial" w:hAnsi="Arial" w:cs="Arial"/>
          <w:color w:val="231F20"/>
          <w:spacing w:val="-30"/>
        </w:rPr>
        <w:t xml:space="preserve"> </w:t>
      </w:r>
      <w:r>
        <w:rPr>
          <w:rFonts w:ascii="Arial" w:hAnsi="Arial" w:cs="Arial"/>
          <w:color w:val="231F20"/>
        </w:rPr>
        <w:t>at</w:t>
      </w:r>
      <w:r>
        <w:rPr>
          <w:rFonts w:ascii="Arial" w:hAnsi="Arial" w:cs="Arial"/>
          <w:color w:val="231F20"/>
          <w:spacing w:val="-30"/>
        </w:rPr>
        <w:t xml:space="preserve"> </w:t>
      </w:r>
      <w:r>
        <w:rPr>
          <w:rFonts w:ascii="Arial" w:hAnsi="Arial" w:cs="Arial"/>
          <w:color w:val="231F20"/>
        </w:rPr>
        <w:t>no</w:t>
      </w:r>
      <w:r>
        <w:rPr>
          <w:rFonts w:ascii="Arial" w:hAnsi="Arial" w:cs="Arial"/>
          <w:color w:val="231F20"/>
          <w:spacing w:val="-30"/>
        </w:rPr>
        <w:t xml:space="preserve"> </w:t>
      </w:r>
      <w:r>
        <w:rPr>
          <w:rFonts w:ascii="Arial" w:hAnsi="Arial" w:cs="Arial"/>
          <w:color w:val="231F20"/>
        </w:rPr>
        <w:t>cost</w:t>
      </w:r>
      <w:r>
        <w:rPr>
          <w:rFonts w:ascii="Arial" w:hAnsi="Arial" w:cs="Arial"/>
          <w:color w:val="231F20"/>
          <w:spacing w:val="-30"/>
        </w:rPr>
        <w:t xml:space="preserve"> </w:t>
      </w:r>
      <w:r>
        <w:rPr>
          <w:rFonts w:ascii="Arial" w:hAnsi="Arial" w:cs="Arial"/>
          <w:color w:val="231F20"/>
        </w:rPr>
        <w:t>to</w:t>
      </w:r>
      <w:r>
        <w:rPr>
          <w:rFonts w:ascii="Arial" w:hAnsi="Arial" w:cs="Arial"/>
          <w:color w:val="231F20"/>
          <w:spacing w:val="-30"/>
        </w:rPr>
        <w:t xml:space="preserve"> </w:t>
      </w:r>
      <w:r>
        <w:rPr>
          <w:rFonts w:ascii="Arial" w:hAnsi="Arial" w:cs="Arial"/>
          <w:color w:val="231F20"/>
        </w:rPr>
        <w:t>employee;</w:t>
      </w:r>
      <w:r>
        <w:rPr>
          <w:rFonts w:ascii="Arial" w:hAnsi="Arial" w:cs="Arial"/>
          <w:color w:val="231F20"/>
          <w:spacing w:val="-30"/>
        </w:rPr>
        <w:t xml:space="preserve"> 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-30"/>
        </w:rPr>
        <w:t xml:space="preserve"> </w:t>
      </w:r>
      <w:r>
        <w:rPr>
          <w:rFonts w:ascii="Arial" w:hAnsi="Arial" w:cs="Arial"/>
          <w:color w:val="231F20"/>
        </w:rPr>
        <w:t>City-Parish</w:t>
      </w:r>
      <w:r>
        <w:rPr>
          <w:rFonts w:ascii="Arial" w:hAnsi="Arial" w:cs="Arial"/>
          <w:color w:val="231F20"/>
          <w:spacing w:val="-30"/>
        </w:rPr>
        <w:t xml:space="preserve"> </w:t>
      </w:r>
      <w:r>
        <w:rPr>
          <w:rFonts w:ascii="Arial" w:hAnsi="Arial" w:cs="Arial"/>
          <w:color w:val="231F20"/>
        </w:rPr>
        <w:t>Retirement</w:t>
      </w:r>
      <w:r>
        <w:rPr>
          <w:rFonts w:ascii="Arial" w:hAnsi="Arial" w:cs="Arial"/>
          <w:color w:val="231F20"/>
          <w:spacing w:val="-30"/>
        </w:rPr>
        <w:t xml:space="preserve"> </w:t>
      </w:r>
      <w:r>
        <w:rPr>
          <w:rFonts w:ascii="Arial" w:hAnsi="Arial" w:cs="Arial"/>
          <w:color w:val="231F20"/>
        </w:rPr>
        <w:t>System with</w:t>
      </w:r>
      <w:r>
        <w:rPr>
          <w:rFonts w:ascii="Arial" w:hAnsi="Arial" w:cs="Arial"/>
          <w:color w:val="231F20"/>
          <w:spacing w:val="-32"/>
        </w:rPr>
        <w:t xml:space="preserve"> </w:t>
      </w:r>
      <w:r>
        <w:rPr>
          <w:rFonts w:ascii="Arial" w:hAnsi="Arial" w:cs="Arial"/>
          <w:color w:val="231F20"/>
        </w:rPr>
        <w:t>an employer contribution of 37.20% plus</w:t>
      </w:r>
      <w:r>
        <w:rPr>
          <w:rFonts w:ascii="Arial" w:hAnsi="Arial" w:cs="Arial"/>
          <w:color w:val="231F20"/>
          <w:spacing w:val="-32"/>
        </w:rPr>
        <w:t xml:space="preserve"> </w:t>
      </w:r>
      <w:r>
        <w:rPr>
          <w:rFonts w:ascii="Arial" w:hAnsi="Arial" w:cs="Arial"/>
          <w:color w:val="231F20"/>
        </w:rPr>
        <w:t>an</w:t>
      </w:r>
      <w:r>
        <w:rPr>
          <w:rFonts w:ascii="Arial" w:hAnsi="Arial" w:cs="Arial"/>
          <w:color w:val="231F20"/>
          <w:spacing w:val="-32"/>
        </w:rPr>
        <w:t xml:space="preserve"> </w:t>
      </w:r>
      <w:r>
        <w:rPr>
          <w:rFonts w:ascii="Arial" w:hAnsi="Arial" w:cs="Arial"/>
          <w:color w:val="231F20"/>
        </w:rPr>
        <w:t>employee</w:t>
      </w:r>
      <w:r>
        <w:rPr>
          <w:rFonts w:ascii="Arial" w:hAnsi="Arial" w:cs="Arial"/>
          <w:color w:val="231F20"/>
          <w:spacing w:val="-32"/>
        </w:rPr>
        <w:t xml:space="preserve"> </w:t>
      </w:r>
      <w:r>
        <w:rPr>
          <w:rFonts w:ascii="Arial" w:hAnsi="Arial" w:cs="Arial"/>
          <w:color w:val="231F20"/>
        </w:rPr>
        <w:t>contribution</w:t>
      </w:r>
      <w:r>
        <w:rPr>
          <w:rFonts w:ascii="Arial" w:hAnsi="Arial" w:cs="Arial"/>
          <w:color w:val="231F20"/>
          <w:spacing w:val="-32"/>
        </w:rPr>
        <w:t xml:space="preserve"> </w:t>
      </w:r>
      <w:r>
        <w:rPr>
          <w:rFonts w:ascii="Arial" w:hAnsi="Arial" w:cs="Arial"/>
          <w:color w:val="231F20"/>
        </w:rPr>
        <w:t>rate</w:t>
      </w:r>
      <w:r>
        <w:rPr>
          <w:rFonts w:ascii="Arial" w:hAnsi="Arial" w:cs="Arial"/>
          <w:color w:val="231F20"/>
          <w:spacing w:val="-32"/>
        </w:rPr>
        <w:t xml:space="preserve"> </w:t>
      </w:r>
      <w:r>
        <w:rPr>
          <w:rFonts w:ascii="Arial" w:hAnsi="Arial" w:cs="Arial"/>
          <w:color w:val="231F20"/>
        </w:rPr>
        <w:t>of 9.5%;</w:t>
      </w:r>
      <w:r>
        <w:rPr>
          <w:rFonts w:ascii="Arial" w:hAnsi="Arial" w:cs="Arial"/>
          <w:color w:val="231F20"/>
          <w:spacing w:val="-27"/>
        </w:rPr>
        <w:t xml:space="preserve"> </w:t>
      </w:r>
      <w:r>
        <w:rPr>
          <w:rFonts w:ascii="Arial" w:hAnsi="Arial" w:cs="Arial"/>
          <w:color w:val="231F20"/>
        </w:rPr>
        <w:t>a voluntary</w:t>
      </w:r>
      <w:r>
        <w:rPr>
          <w:rFonts w:ascii="Arial" w:hAnsi="Arial" w:cs="Arial"/>
          <w:color w:val="231F20"/>
          <w:spacing w:val="-27"/>
        </w:rPr>
        <w:t xml:space="preserve"> </w:t>
      </w:r>
      <w:r>
        <w:rPr>
          <w:rFonts w:ascii="Arial" w:hAnsi="Arial" w:cs="Arial"/>
          <w:color w:val="231F20"/>
        </w:rPr>
        <w:t>deferred</w:t>
      </w:r>
      <w:r>
        <w:rPr>
          <w:rFonts w:ascii="Arial" w:hAnsi="Arial" w:cs="Arial"/>
          <w:color w:val="231F20"/>
          <w:spacing w:val="-27"/>
        </w:rPr>
        <w:t xml:space="preserve"> </w:t>
      </w:r>
      <w:r>
        <w:rPr>
          <w:rFonts w:ascii="Arial" w:hAnsi="Arial" w:cs="Arial"/>
          <w:color w:val="231F20"/>
        </w:rPr>
        <w:t>compensation</w:t>
      </w:r>
      <w:r>
        <w:rPr>
          <w:rFonts w:ascii="Arial" w:hAnsi="Arial" w:cs="Arial"/>
          <w:color w:val="231F20"/>
          <w:spacing w:val="-27"/>
        </w:rPr>
        <w:t xml:space="preserve"> </w:t>
      </w:r>
      <w:r>
        <w:rPr>
          <w:rFonts w:ascii="Arial" w:hAnsi="Arial" w:cs="Arial"/>
          <w:color w:val="231F20"/>
        </w:rPr>
        <w:t>plan;</w:t>
      </w:r>
      <w:r>
        <w:rPr>
          <w:rFonts w:ascii="Arial" w:hAnsi="Arial" w:cs="Arial"/>
          <w:color w:val="231F20"/>
          <w:spacing w:val="-27"/>
        </w:rPr>
        <w:t xml:space="preserve"> </w:t>
      </w:r>
      <w:r>
        <w:rPr>
          <w:rFonts w:ascii="Arial" w:hAnsi="Arial" w:cs="Arial"/>
          <w:color w:val="231F20"/>
        </w:rPr>
        <w:t>12</w:t>
      </w:r>
      <w:r>
        <w:rPr>
          <w:rFonts w:ascii="Arial" w:hAnsi="Arial" w:cs="Arial"/>
          <w:color w:val="231F20"/>
          <w:spacing w:val="-27"/>
        </w:rPr>
        <w:t xml:space="preserve"> </w:t>
      </w:r>
      <w:r>
        <w:rPr>
          <w:rFonts w:ascii="Arial" w:hAnsi="Arial" w:cs="Arial"/>
          <w:color w:val="231F20"/>
        </w:rPr>
        <w:t>paid</w:t>
      </w:r>
      <w:r>
        <w:rPr>
          <w:rFonts w:ascii="Arial" w:hAnsi="Arial" w:cs="Arial"/>
          <w:color w:val="231F20"/>
          <w:spacing w:val="-27"/>
        </w:rPr>
        <w:t xml:space="preserve"> </w:t>
      </w:r>
      <w:r>
        <w:rPr>
          <w:rFonts w:ascii="Arial" w:hAnsi="Arial" w:cs="Arial"/>
          <w:color w:val="231F20"/>
        </w:rPr>
        <w:t>holidays</w:t>
      </w:r>
      <w:r>
        <w:rPr>
          <w:rFonts w:ascii="Arial" w:hAnsi="Arial" w:cs="Arial"/>
          <w:color w:val="231F20"/>
          <w:spacing w:val="-27"/>
        </w:rPr>
        <w:t xml:space="preserve"> </w:t>
      </w:r>
      <w:r>
        <w:rPr>
          <w:rFonts w:ascii="Arial" w:hAnsi="Arial" w:cs="Arial"/>
          <w:color w:val="231F20"/>
        </w:rPr>
        <w:t>per</w:t>
      </w:r>
      <w:r>
        <w:rPr>
          <w:rFonts w:ascii="Arial" w:hAnsi="Arial" w:cs="Arial"/>
          <w:color w:val="231F20"/>
          <w:spacing w:val="-27"/>
        </w:rPr>
        <w:t xml:space="preserve"> </w:t>
      </w:r>
      <w:r>
        <w:rPr>
          <w:rFonts w:ascii="Arial" w:hAnsi="Arial" w:cs="Arial"/>
          <w:color w:val="231F20"/>
        </w:rPr>
        <w:t>year;</w:t>
      </w:r>
      <w:r>
        <w:rPr>
          <w:rFonts w:ascii="Arial" w:hAnsi="Arial" w:cs="Arial"/>
          <w:color w:val="231F20"/>
          <w:spacing w:val="-27"/>
        </w:rPr>
        <w:t xml:space="preserve"> </w:t>
      </w:r>
      <w:r>
        <w:rPr>
          <w:rFonts w:ascii="Arial" w:hAnsi="Arial" w:cs="Arial"/>
          <w:color w:val="231F20"/>
        </w:rPr>
        <w:t xml:space="preserve">annual and sick leave based on number of years employed. </w:t>
      </w:r>
    </w:p>
    <w:p w14:paraId="70965652" w14:textId="77777777" w:rsidR="00C35704" w:rsidRDefault="00C35704" w:rsidP="00C35704">
      <w:pPr>
        <w:rPr>
          <w:rFonts w:ascii="Arial" w:hAnsi="Arial" w:cs="Arial"/>
        </w:rPr>
      </w:pPr>
    </w:p>
    <w:p w14:paraId="527A8884" w14:textId="77777777" w:rsidR="00C35704" w:rsidRDefault="00C35704" w:rsidP="00C35704">
      <w:pPr>
        <w:rPr>
          <w:rFonts w:ascii="Arial" w:hAnsi="Arial" w:cs="Arial"/>
        </w:rPr>
      </w:pPr>
    </w:p>
    <w:p w14:paraId="41D40C31" w14:textId="77777777" w:rsidR="00C35704" w:rsidRDefault="00C35704" w:rsidP="00C3570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For more information and to apply for this job opportunity</w:t>
      </w:r>
      <w:r>
        <w:rPr>
          <w:rFonts w:ascii="Arial" w:hAnsi="Arial" w:cs="Arial"/>
        </w:rPr>
        <w:t>, please visit the BREC website at:  </w:t>
      </w:r>
      <w:hyperlink r:id="rId4" w:history="1">
        <w:r>
          <w:rPr>
            <w:rStyle w:val="Hyperlink"/>
            <w:rFonts w:ascii="Arial" w:hAnsi="Arial" w:cs="Arial"/>
          </w:rPr>
          <w:t>http://www.brec.careers/org</w:t>
        </w:r>
      </w:hyperlink>
      <w:r>
        <w:rPr>
          <w:rFonts w:ascii="Arial" w:hAnsi="Arial" w:cs="Arial"/>
        </w:rPr>
        <w:t xml:space="preserve"> </w:t>
      </w:r>
    </w:p>
    <w:p w14:paraId="7EE47E47" w14:textId="77777777" w:rsidR="00C35704" w:rsidRDefault="00C35704" w:rsidP="00C35704">
      <w:pPr>
        <w:rPr>
          <w:rFonts w:ascii="Arial" w:hAnsi="Arial" w:cs="Arial"/>
        </w:rPr>
      </w:pPr>
      <w:r>
        <w:rPr>
          <w:rFonts w:ascii="Arial" w:hAnsi="Arial" w:cs="Arial"/>
        </w:rPr>
        <w:t>Contact:  Courtney Mitchell, Sr. HR Analyst  </w:t>
      </w:r>
    </w:p>
    <w:p w14:paraId="1ECD58C4" w14:textId="77777777" w:rsidR="00C35704" w:rsidRDefault="00C35704" w:rsidP="00C35704">
      <w:pPr>
        <w:rPr>
          <w:rFonts w:ascii="Calibri" w:hAnsi="Calibri" w:cs="Calibri"/>
        </w:rPr>
      </w:pPr>
    </w:p>
    <w:p w14:paraId="46D30B21" w14:textId="77777777" w:rsidR="00C35704" w:rsidRDefault="00C35704" w:rsidP="00C35704">
      <w:pPr>
        <w:rPr>
          <w:rFonts w:ascii="Calibri" w:hAnsi="Calibri" w:cs="Calibri"/>
        </w:rPr>
      </w:pPr>
    </w:p>
    <w:p w14:paraId="295EC61C" w14:textId="77777777" w:rsidR="00C35704" w:rsidRDefault="00C35704" w:rsidP="00C35704">
      <w:pPr>
        <w:rPr>
          <w:rFonts w:ascii="Calibri" w:hAnsi="Calibri" w:cs="Calibri"/>
        </w:rPr>
      </w:pPr>
    </w:p>
    <w:p w14:paraId="33E2E0D6" w14:textId="77777777" w:rsidR="00C35704" w:rsidRDefault="00C35704" w:rsidP="00C35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Courtney Mitchell, MBA-HRM, PHR</w:t>
      </w:r>
    </w:p>
    <w:p w14:paraId="21D84238" w14:textId="77777777" w:rsidR="00C35704" w:rsidRDefault="00C35704" w:rsidP="00C35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 xml:space="preserve">Sr. HR Analyst </w:t>
      </w:r>
    </w:p>
    <w:p w14:paraId="007114F8" w14:textId="77777777" w:rsidR="00C35704" w:rsidRPr="00C35704" w:rsidRDefault="00C35704" w:rsidP="00C35704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C35704">
        <w:rPr>
          <w:rFonts w:ascii="Times New Roman" w:hAnsi="Times New Roman" w:cs="Times New Roman"/>
          <w:lang w:val="es-ES"/>
        </w:rPr>
        <w:t>6201 Florida Blvd. Ste. 1111</w:t>
      </w:r>
    </w:p>
    <w:p w14:paraId="0D3E3188" w14:textId="77777777" w:rsidR="00C35704" w:rsidRPr="00C35704" w:rsidRDefault="00C35704" w:rsidP="00C35704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C35704">
        <w:rPr>
          <w:rFonts w:ascii="Times New Roman" w:hAnsi="Times New Roman" w:cs="Times New Roman"/>
          <w:lang w:val="es-ES"/>
        </w:rPr>
        <w:t>Baton Rouge, LA 70806</w:t>
      </w:r>
    </w:p>
    <w:p w14:paraId="25FEF42B" w14:textId="77777777" w:rsidR="00C35704" w:rsidRDefault="00C35704" w:rsidP="00C35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Phone: 225.272.9200 ext. 1508</w:t>
      </w:r>
    </w:p>
    <w:p w14:paraId="40E9D8B8" w14:textId="77777777" w:rsidR="00C35704" w:rsidRDefault="00C35704" w:rsidP="00C35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Fax: 225.273.6412</w:t>
      </w:r>
    </w:p>
    <w:p w14:paraId="662BEACA" w14:textId="77777777" w:rsidR="00C35704" w:rsidRDefault="00C35704" w:rsidP="00C35704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Hyperlink"/>
            <w:rFonts w:ascii="Times New Roman" w:hAnsi="Times New Roman" w:cs="Times New Roman"/>
          </w:rPr>
          <w:t>www.brec.org/careers</w:t>
        </w:r>
      </w:hyperlink>
      <w:r>
        <w:rPr>
          <w:rFonts w:ascii="Times New Roman" w:hAnsi="Times New Roman" w:cs="Times New Roman"/>
        </w:rPr>
        <w:t xml:space="preserve"> </w:t>
      </w:r>
    </w:p>
    <w:p w14:paraId="3DDB24BE" w14:textId="77777777" w:rsidR="00C35704" w:rsidRDefault="00C35704" w:rsidP="00C357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14:paraId="1805479D" w14:textId="77777777" w:rsidR="002729C1" w:rsidRDefault="002729C1">
      <w:bookmarkStart w:id="0" w:name="_GoBack"/>
      <w:bookmarkEnd w:id="0"/>
    </w:p>
    <w:sectPr w:rsidR="00272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04"/>
    <w:rsid w:val="002729C1"/>
    <w:rsid w:val="00C3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0475E"/>
  <w15:chartTrackingRefBased/>
  <w15:docId w15:val="{1F55F810-0A7E-4C46-9E9A-151D69476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704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570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ec.org/careers" TargetMode="External"/><Relationship Id="rId4" Type="http://schemas.openxmlformats.org/officeDocument/2006/relationships/hyperlink" Target="https://nam04.safelinks.protection.outlook.com/?url=http%3A%2F%2Fwww.brec.careers%2Forg&amp;data=02%7C01%7CCMitchell%40brec.org%7Cab707f1e7c514a50f40908d79bc267a1%7Cf52e1cc190fe4817961db87887e8d7b2%7C0%7C0%7C637149131566766695&amp;sdata=q3WX7nx5IoXA9CrML%2Bx5wC8vY5YlO4wHtEOxPzD5Xa0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Miles</dc:creator>
  <cp:keywords/>
  <dc:description/>
  <cp:lastModifiedBy>Amanda Miles</cp:lastModifiedBy>
  <cp:revision>1</cp:revision>
  <dcterms:created xsi:type="dcterms:W3CDTF">2020-02-11T16:29:00Z</dcterms:created>
  <dcterms:modified xsi:type="dcterms:W3CDTF">2020-02-11T16:30:00Z</dcterms:modified>
</cp:coreProperties>
</file>