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92" w:rsidRDefault="006E2B92" w:rsidP="006E2B92">
      <w:pPr>
        <w:pStyle w:val="Title"/>
        <w:rPr>
          <w:b/>
          <w:sz w:val="28"/>
          <w:szCs w:val="28"/>
        </w:rPr>
      </w:pPr>
      <w:r>
        <w:rPr>
          <w:b/>
          <w:noProof/>
          <w:sz w:val="28"/>
          <w:szCs w:val="28"/>
        </w:rPr>
        <w:drawing>
          <wp:inline distT="0" distB="0" distL="0" distR="0">
            <wp:extent cx="7429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42950" cy="990600"/>
                    </a:xfrm>
                    <a:prstGeom prst="rect">
                      <a:avLst/>
                    </a:prstGeom>
                    <a:noFill/>
                    <a:ln w="9525">
                      <a:noFill/>
                      <a:miter lim="800000"/>
                      <a:headEnd/>
                      <a:tailEnd/>
                    </a:ln>
                  </pic:spPr>
                </pic:pic>
              </a:graphicData>
            </a:graphic>
          </wp:inline>
        </w:drawing>
      </w:r>
    </w:p>
    <w:p w:rsidR="006E2B92" w:rsidRDefault="006E2B92" w:rsidP="006E2B92">
      <w:pPr>
        <w:pStyle w:val="Title"/>
        <w:rPr>
          <w:b/>
          <w:sz w:val="28"/>
          <w:szCs w:val="28"/>
        </w:rPr>
      </w:pPr>
      <w:r>
        <w:rPr>
          <w:b/>
          <w:sz w:val="28"/>
          <w:szCs w:val="28"/>
        </w:rPr>
        <w:t xml:space="preserve">NGCOA </w:t>
      </w:r>
      <w:r w:rsidR="00D55576">
        <w:rPr>
          <w:b/>
          <w:sz w:val="28"/>
          <w:szCs w:val="28"/>
        </w:rPr>
        <w:t>Mid-Atlantic</w:t>
      </w:r>
      <w:r>
        <w:rPr>
          <w:b/>
          <w:sz w:val="28"/>
          <w:szCs w:val="28"/>
        </w:rPr>
        <w:t xml:space="preserve"> Board Conference Call</w:t>
      </w:r>
    </w:p>
    <w:p w:rsidR="00EE51DC" w:rsidRDefault="00B62AC3" w:rsidP="00EE51DC">
      <w:pPr>
        <w:jc w:val="center"/>
        <w:rPr>
          <w:b/>
          <w:sz w:val="28"/>
          <w:szCs w:val="28"/>
        </w:rPr>
      </w:pPr>
      <w:r>
        <w:rPr>
          <w:b/>
          <w:sz w:val="28"/>
          <w:szCs w:val="28"/>
        </w:rPr>
        <w:t>April 24</w:t>
      </w:r>
      <w:r w:rsidR="00BB4A4D">
        <w:rPr>
          <w:b/>
          <w:sz w:val="28"/>
          <w:szCs w:val="28"/>
        </w:rPr>
        <w:t>, 2014</w:t>
      </w:r>
    </w:p>
    <w:p w:rsidR="006E2B92" w:rsidRDefault="006E2B92" w:rsidP="006E2B92">
      <w:pPr>
        <w:jc w:val="center"/>
        <w:rPr>
          <w:sz w:val="24"/>
        </w:rPr>
      </w:pPr>
    </w:p>
    <w:p w:rsidR="006E2B92" w:rsidRDefault="006E2B92" w:rsidP="006E2B92">
      <w:pPr>
        <w:jc w:val="center"/>
        <w:rPr>
          <w:i/>
          <w:sz w:val="28"/>
          <w:szCs w:val="28"/>
        </w:rPr>
      </w:pPr>
      <w:r>
        <w:rPr>
          <w:i/>
          <w:sz w:val="28"/>
          <w:szCs w:val="28"/>
        </w:rPr>
        <w:t>Minutes</w:t>
      </w:r>
    </w:p>
    <w:p w:rsidR="006E2B92" w:rsidRDefault="006E2B92" w:rsidP="006E2B92">
      <w:pPr>
        <w:jc w:val="center"/>
        <w:rPr>
          <w:i/>
          <w:sz w:val="28"/>
          <w:szCs w:val="28"/>
        </w:rPr>
      </w:pPr>
    </w:p>
    <w:p w:rsidR="006E2B92" w:rsidRDefault="006E2B92" w:rsidP="006E2B92">
      <w:pPr>
        <w:rPr>
          <w:sz w:val="24"/>
          <w:szCs w:val="24"/>
        </w:rPr>
      </w:pPr>
      <w:r>
        <w:rPr>
          <w:sz w:val="24"/>
          <w:szCs w:val="24"/>
        </w:rPr>
        <w:t>Attendanc</w:t>
      </w:r>
      <w:r w:rsidR="0089400D">
        <w:rPr>
          <w:sz w:val="24"/>
          <w:szCs w:val="24"/>
        </w:rPr>
        <w:t xml:space="preserve">e – David Norman, </w:t>
      </w:r>
      <w:r w:rsidR="00B62AC3">
        <w:rPr>
          <w:sz w:val="24"/>
          <w:szCs w:val="24"/>
        </w:rPr>
        <w:t xml:space="preserve">Don Ryder, Phil Owenby, Mike Fentress, Rick </w:t>
      </w:r>
      <w:proofErr w:type="spellStart"/>
      <w:r w:rsidR="00B62AC3">
        <w:rPr>
          <w:sz w:val="24"/>
          <w:szCs w:val="24"/>
        </w:rPr>
        <w:t>Rounsaville</w:t>
      </w:r>
      <w:proofErr w:type="spellEnd"/>
      <w:r w:rsidR="00B62AC3">
        <w:rPr>
          <w:sz w:val="24"/>
          <w:szCs w:val="24"/>
        </w:rPr>
        <w:t>, Mike Bennett, Joel Gohlmann, Keith Miller, Glen Byrnes, Joe Hills</w:t>
      </w:r>
    </w:p>
    <w:p w:rsidR="00B45485" w:rsidRDefault="00B45485" w:rsidP="006E2B92">
      <w:pPr>
        <w:rPr>
          <w:sz w:val="24"/>
          <w:szCs w:val="24"/>
        </w:rPr>
      </w:pPr>
    </w:p>
    <w:p w:rsidR="006E2B92" w:rsidRDefault="006E2B92" w:rsidP="006E2B92">
      <w:pPr>
        <w:rPr>
          <w:sz w:val="24"/>
          <w:szCs w:val="24"/>
        </w:rPr>
      </w:pPr>
      <w:r>
        <w:rPr>
          <w:sz w:val="24"/>
          <w:szCs w:val="24"/>
        </w:rPr>
        <w:t>The me</w:t>
      </w:r>
      <w:r w:rsidR="001E76D5">
        <w:rPr>
          <w:sz w:val="24"/>
          <w:szCs w:val="24"/>
        </w:rPr>
        <w:t xml:space="preserve">eting was called to order at </w:t>
      </w:r>
      <w:r w:rsidR="003131EB">
        <w:rPr>
          <w:sz w:val="24"/>
          <w:szCs w:val="24"/>
        </w:rPr>
        <w:t>2</w:t>
      </w:r>
      <w:r w:rsidR="003B2E7F">
        <w:rPr>
          <w:sz w:val="24"/>
          <w:szCs w:val="24"/>
        </w:rPr>
        <w:t>:03</w:t>
      </w:r>
      <w:r w:rsidR="00F00CE0">
        <w:rPr>
          <w:sz w:val="24"/>
          <w:szCs w:val="24"/>
        </w:rPr>
        <w:t xml:space="preserve"> pm</w:t>
      </w:r>
      <w:r>
        <w:rPr>
          <w:sz w:val="24"/>
          <w:szCs w:val="24"/>
        </w:rPr>
        <w:t>.</w:t>
      </w:r>
      <w:r w:rsidR="00BB4A4D">
        <w:rPr>
          <w:sz w:val="24"/>
          <w:szCs w:val="24"/>
        </w:rPr>
        <w:t xml:space="preserve">  </w:t>
      </w:r>
    </w:p>
    <w:p w:rsidR="00F00CE0" w:rsidRDefault="00F00CE0" w:rsidP="006E2B92">
      <w:pPr>
        <w:rPr>
          <w:sz w:val="24"/>
          <w:szCs w:val="24"/>
        </w:rPr>
      </w:pPr>
    </w:p>
    <w:p w:rsidR="00F00CE0" w:rsidRDefault="00F00CE0" w:rsidP="006E2B92">
      <w:pPr>
        <w:rPr>
          <w:b/>
          <w:sz w:val="24"/>
          <w:szCs w:val="24"/>
        </w:rPr>
      </w:pPr>
      <w:r>
        <w:rPr>
          <w:b/>
          <w:sz w:val="24"/>
          <w:szCs w:val="24"/>
        </w:rPr>
        <w:t>Minutes</w:t>
      </w:r>
    </w:p>
    <w:p w:rsidR="00F00CE0" w:rsidRDefault="00F00CE0" w:rsidP="006E2B92">
      <w:pPr>
        <w:rPr>
          <w:b/>
          <w:sz w:val="24"/>
          <w:szCs w:val="24"/>
        </w:rPr>
      </w:pPr>
    </w:p>
    <w:p w:rsidR="00F00CE0" w:rsidRDefault="00F00CE0" w:rsidP="006E2B92">
      <w:pPr>
        <w:rPr>
          <w:sz w:val="24"/>
          <w:szCs w:val="24"/>
        </w:rPr>
      </w:pPr>
      <w:r>
        <w:rPr>
          <w:sz w:val="24"/>
          <w:szCs w:val="24"/>
        </w:rPr>
        <w:t xml:space="preserve">The minutes of </w:t>
      </w:r>
      <w:r w:rsidR="003B2E7F">
        <w:rPr>
          <w:sz w:val="24"/>
          <w:szCs w:val="24"/>
        </w:rPr>
        <w:t xml:space="preserve">the </w:t>
      </w:r>
      <w:r w:rsidR="00B62AC3">
        <w:rPr>
          <w:sz w:val="24"/>
          <w:szCs w:val="24"/>
        </w:rPr>
        <w:t>March 20</w:t>
      </w:r>
      <w:r w:rsidR="003B2E7F">
        <w:rPr>
          <w:sz w:val="24"/>
          <w:szCs w:val="24"/>
        </w:rPr>
        <w:t>, 2014 meeting were approved.</w:t>
      </w:r>
    </w:p>
    <w:p w:rsidR="00F00CE0" w:rsidRDefault="00F00CE0" w:rsidP="006E2B92">
      <w:pPr>
        <w:rPr>
          <w:sz w:val="24"/>
          <w:szCs w:val="24"/>
        </w:rPr>
      </w:pPr>
    </w:p>
    <w:p w:rsidR="00F00CE0" w:rsidRDefault="00F00CE0" w:rsidP="006E2B92">
      <w:pPr>
        <w:rPr>
          <w:b/>
          <w:sz w:val="24"/>
          <w:szCs w:val="24"/>
        </w:rPr>
      </w:pPr>
      <w:r>
        <w:rPr>
          <w:b/>
          <w:sz w:val="24"/>
          <w:szCs w:val="24"/>
        </w:rPr>
        <w:t>Treasurer’s Report</w:t>
      </w:r>
    </w:p>
    <w:p w:rsidR="00F00CE0" w:rsidRDefault="00F00CE0" w:rsidP="006E2B92">
      <w:pPr>
        <w:rPr>
          <w:b/>
          <w:sz w:val="24"/>
          <w:szCs w:val="24"/>
        </w:rPr>
      </w:pPr>
    </w:p>
    <w:p w:rsidR="00F00CE0" w:rsidRDefault="00F00CE0" w:rsidP="006E2B92">
      <w:pPr>
        <w:rPr>
          <w:sz w:val="24"/>
          <w:szCs w:val="24"/>
        </w:rPr>
      </w:pPr>
      <w:r>
        <w:rPr>
          <w:sz w:val="24"/>
          <w:szCs w:val="24"/>
        </w:rPr>
        <w:t>Norman pres</w:t>
      </w:r>
      <w:r w:rsidR="003B2E7F">
        <w:rPr>
          <w:sz w:val="24"/>
          <w:szCs w:val="24"/>
        </w:rPr>
        <w:t>ented the Treasurer’s report, indicating that income and expenses are in line</w:t>
      </w:r>
      <w:r w:rsidR="00B62AC3">
        <w:rPr>
          <w:sz w:val="24"/>
          <w:szCs w:val="24"/>
        </w:rPr>
        <w:t xml:space="preserve"> with expectations, and the report was approved</w:t>
      </w:r>
      <w:r w:rsidR="00FB33D6">
        <w:rPr>
          <w:sz w:val="24"/>
          <w:szCs w:val="24"/>
        </w:rPr>
        <w:t>.</w:t>
      </w:r>
    </w:p>
    <w:p w:rsidR="003B2E7F" w:rsidRDefault="003B2E7F" w:rsidP="006E2B92">
      <w:pPr>
        <w:rPr>
          <w:sz w:val="24"/>
          <w:szCs w:val="24"/>
        </w:rPr>
      </w:pPr>
    </w:p>
    <w:p w:rsidR="00F00CE0" w:rsidRDefault="00F00CE0" w:rsidP="006E2B92">
      <w:pPr>
        <w:rPr>
          <w:b/>
          <w:sz w:val="24"/>
          <w:szCs w:val="24"/>
        </w:rPr>
      </w:pPr>
      <w:r>
        <w:rPr>
          <w:b/>
          <w:sz w:val="24"/>
          <w:szCs w:val="24"/>
        </w:rPr>
        <w:t>Update from National Office</w:t>
      </w:r>
    </w:p>
    <w:p w:rsidR="00F00CE0" w:rsidRDefault="00F00CE0" w:rsidP="006E2B92">
      <w:pPr>
        <w:rPr>
          <w:b/>
          <w:sz w:val="24"/>
          <w:szCs w:val="24"/>
        </w:rPr>
      </w:pPr>
    </w:p>
    <w:p w:rsidR="003B2E7F" w:rsidRDefault="00B62AC3" w:rsidP="006E2B92">
      <w:pPr>
        <w:rPr>
          <w:sz w:val="24"/>
          <w:szCs w:val="24"/>
        </w:rPr>
      </w:pPr>
      <w:r>
        <w:rPr>
          <w:sz w:val="24"/>
          <w:szCs w:val="24"/>
        </w:rPr>
        <w:t>Norman gave the report on behalf of Joe Rice.  National Golf</w:t>
      </w:r>
      <w:r w:rsidR="00631151">
        <w:rPr>
          <w:sz w:val="24"/>
          <w:szCs w:val="24"/>
        </w:rPr>
        <w:t xml:space="preserve"> Day</w:t>
      </w:r>
      <w:r>
        <w:rPr>
          <w:sz w:val="24"/>
          <w:szCs w:val="24"/>
        </w:rPr>
        <w:t xml:space="preserve"> is coming up next month, and our chapter will be represented by Bob Swiger, Keith Miller and David Norman.  Work continues to progress on the strategic plan and the online tee time system.  Bennett asked about the national economic impact study, and Norman indicated that it is on the World Golf Foundation website (</w:t>
      </w:r>
      <w:hyperlink r:id="rId5" w:history="1">
        <w:r w:rsidR="004570D0" w:rsidRPr="00395B11">
          <w:rPr>
            <w:rStyle w:val="Hyperlink"/>
            <w:sz w:val="24"/>
            <w:szCs w:val="24"/>
          </w:rPr>
          <w:t>www</w:t>
        </w:r>
        <w:r w:rsidR="004570D0" w:rsidRPr="00395B11">
          <w:rPr>
            <w:rStyle w:val="Hyperlink"/>
            <w:sz w:val="24"/>
            <w:szCs w:val="24"/>
          </w:rPr>
          <w:t>.worldgolffoundation.org</w:t>
        </w:r>
      </w:hyperlink>
      <w:r>
        <w:rPr>
          <w:sz w:val="24"/>
          <w:szCs w:val="24"/>
        </w:rPr>
        <w:t xml:space="preserve">). </w:t>
      </w:r>
    </w:p>
    <w:p w:rsidR="00873187" w:rsidRDefault="00873187" w:rsidP="006E2B92">
      <w:pPr>
        <w:rPr>
          <w:sz w:val="24"/>
          <w:szCs w:val="24"/>
        </w:rPr>
      </w:pPr>
    </w:p>
    <w:p w:rsidR="00873187" w:rsidRDefault="00626034" w:rsidP="006E2B92">
      <w:pPr>
        <w:rPr>
          <w:b/>
          <w:sz w:val="24"/>
          <w:szCs w:val="24"/>
        </w:rPr>
      </w:pPr>
      <w:r>
        <w:rPr>
          <w:b/>
          <w:sz w:val="24"/>
          <w:szCs w:val="24"/>
        </w:rPr>
        <w:t>Mid-Atlantic Expansion</w:t>
      </w:r>
    </w:p>
    <w:p w:rsidR="00626034" w:rsidRDefault="00626034" w:rsidP="006E2B92">
      <w:pPr>
        <w:rPr>
          <w:b/>
          <w:sz w:val="24"/>
          <w:szCs w:val="24"/>
        </w:rPr>
      </w:pPr>
    </w:p>
    <w:p w:rsidR="00327B00" w:rsidRDefault="004570D0" w:rsidP="006E2B92">
      <w:pPr>
        <w:rPr>
          <w:sz w:val="24"/>
          <w:szCs w:val="24"/>
        </w:rPr>
      </w:pPr>
      <w:r>
        <w:rPr>
          <w:sz w:val="24"/>
          <w:szCs w:val="24"/>
        </w:rPr>
        <w:t>Norman presented Bylaws Resolutions to the Board to officially change the name of the organization to “</w:t>
      </w:r>
      <w:r w:rsidR="00773773">
        <w:rPr>
          <w:sz w:val="24"/>
          <w:szCs w:val="24"/>
        </w:rPr>
        <w:t>National Golf Course Owners Association – Mid-Atlantic Chapter.”  The resolution also included restating the Bylaws and Articles of Incorporation to accommodate the expansion to include MD and DC courses, as well as the increase in the size of the board.  The resolutions passed unanimously.</w:t>
      </w:r>
    </w:p>
    <w:p w:rsidR="00773773" w:rsidRDefault="00773773" w:rsidP="006E2B92">
      <w:pPr>
        <w:rPr>
          <w:sz w:val="24"/>
          <w:szCs w:val="24"/>
        </w:rPr>
      </w:pPr>
    </w:p>
    <w:p w:rsidR="00773773" w:rsidRDefault="00773773" w:rsidP="006E2B92">
      <w:pPr>
        <w:rPr>
          <w:sz w:val="24"/>
          <w:szCs w:val="24"/>
        </w:rPr>
      </w:pPr>
      <w:r>
        <w:rPr>
          <w:sz w:val="24"/>
          <w:szCs w:val="24"/>
        </w:rPr>
        <w:t>The group also discussed the 2014 Annual Meeting.  We are investigating potential sites in the Capital Beltway region for an event in the fall.  The group would like to continue to include golf as a part of the meeting.</w:t>
      </w:r>
      <w:r w:rsidR="00DC4058">
        <w:rPr>
          <w:sz w:val="24"/>
          <w:szCs w:val="24"/>
        </w:rPr>
        <w:t xml:space="preserve">  </w:t>
      </w:r>
    </w:p>
    <w:p w:rsidR="00773773" w:rsidRDefault="00773773" w:rsidP="006E2B92">
      <w:pPr>
        <w:rPr>
          <w:sz w:val="24"/>
          <w:szCs w:val="24"/>
        </w:rPr>
      </w:pPr>
    </w:p>
    <w:p w:rsidR="00773773" w:rsidRDefault="00773773" w:rsidP="006E2B92">
      <w:pPr>
        <w:rPr>
          <w:b/>
          <w:sz w:val="24"/>
          <w:szCs w:val="24"/>
        </w:rPr>
      </w:pPr>
      <w:r>
        <w:rPr>
          <w:b/>
          <w:sz w:val="24"/>
          <w:szCs w:val="24"/>
        </w:rPr>
        <w:t>Partner Program Update</w:t>
      </w:r>
    </w:p>
    <w:p w:rsidR="00773773" w:rsidRDefault="00773773" w:rsidP="006E2B92">
      <w:pPr>
        <w:rPr>
          <w:b/>
          <w:sz w:val="24"/>
          <w:szCs w:val="24"/>
        </w:rPr>
      </w:pPr>
    </w:p>
    <w:p w:rsidR="00773773" w:rsidRDefault="00773773" w:rsidP="006E2B92">
      <w:pPr>
        <w:rPr>
          <w:sz w:val="24"/>
          <w:szCs w:val="24"/>
        </w:rPr>
      </w:pPr>
      <w:r>
        <w:rPr>
          <w:sz w:val="24"/>
          <w:szCs w:val="24"/>
        </w:rPr>
        <w:t>Norman gave an update on the Partner program.  New partners in 2014 include Billy Casper Golf, Hilda Allen Real Estate, Golf Cart Services (E-Z-GO) and George Golf Design.  Bennett suggested “Play 18” as a potential partner – they have a relationship with IBS.</w:t>
      </w:r>
    </w:p>
    <w:p w:rsidR="00773773" w:rsidRDefault="00773773" w:rsidP="006E2B92">
      <w:pPr>
        <w:rPr>
          <w:b/>
          <w:sz w:val="24"/>
          <w:szCs w:val="24"/>
        </w:rPr>
      </w:pPr>
      <w:r>
        <w:rPr>
          <w:b/>
          <w:sz w:val="24"/>
          <w:szCs w:val="24"/>
        </w:rPr>
        <w:lastRenderedPageBreak/>
        <w:t>Virginia Tourism Follow Up</w:t>
      </w:r>
    </w:p>
    <w:p w:rsidR="00773773" w:rsidRDefault="00773773" w:rsidP="006E2B92">
      <w:pPr>
        <w:rPr>
          <w:b/>
          <w:sz w:val="24"/>
          <w:szCs w:val="24"/>
        </w:rPr>
      </w:pPr>
    </w:p>
    <w:p w:rsidR="00773773" w:rsidRDefault="00DC4058" w:rsidP="006E2B92">
      <w:pPr>
        <w:rPr>
          <w:sz w:val="24"/>
          <w:szCs w:val="24"/>
        </w:rPr>
      </w:pPr>
      <w:r>
        <w:rPr>
          <w:sz w:val="24"/>
          <w:szCs w:val="24"/>
        </w:rPr>
        <w:t xml:space="preserve">The Governor declined our invitation to attend the LPGA event at </w:t>
      </w:r>
      <w:proofErr w:type="spellStart"/>
      <w:r>
        <w:rPr>
          <w:sz w:val="24"/>
          <w:szCs w:val="24"/>
        </w:rPr>
        <w:t>Kingsmill</w:t>
      </w:r>
      <w:proofErr w:type="spellEnd"/>
      <w:r>
        <w:rPr>
          <w:sz w:val="24"/>
          <w:szCs w:val="24"/>
        </w:rPr>
        <w:t xml:space="preserve"> due to a schedule conflict.  Bennett agreed to form a committee comprised of himself, Glen Byrnes and Don Ryder to interface with Virginia Tourism on promoting golf.</w:t>
      </w:r>
    </w:p>
    <w:p w:rsidR="00DC4058" w:rsidRDefault="00DC4058" w:rsidP="006E2B92">
      <w:pPr>
        <w:rPr>
          <w:sz w:val="24"/>
          <w:szCs w:val="24"/>
        </w:rPr>
      </w:pPr>
    </w:p>
    <w:p w:rsidR="00DC4058" w:rsidRDefault="00DC4058" w:rsidP="006E2B92">
      <w:pPr>
        <w:rPr>
          <w:b/>
          <w:sz w:val="24"/>
          <w:szCs w:val="24"/>
        </w:rPr>
      </w:pPr>
      <w:r>
        <w:rPr>
          <w:b/>
          <w:sz w:val="24"/>
          <w:szCs w:val="24"/>
        </w:rPr>
        <w:t>Montgomery County Pesticide Ban</w:t>
      </w:r>
    </w:p>
    <w:p w:rsidR="00DC4058" w:rsidRDefault="00DC4058" w:rsidP="006E2B92">
      <w:pPr>
        <w:rPr>
          <w:b/>
          <w:sz w:val="24"/>
          <w:szCs w:val="24"/>
        </w:rPr>
      </w:pPr>
    </w:p>
    <w:p w:rsidR="00DC4058" w:rsidRPr="00DC4058" w:rsidRDefault="00DC4058" w:rsidP="006E2B92">
      <w:pPr>
        <w:rPr>
          <w:sz w:val="24"/>
          <w:szCs w:val="24"/>
        </w:rPr>
      </w:pPr>
      <w:r>
        <w:rPr>
          <w:sz w:val="24"/>
          <w:szCs w:val="24"/>
        </w:rPr>
        <w:t xml:space="preserve">Hills gave an update on Montgomery County’s proposal to ban pesticides.  He has spoken with MAAGCS superintendents Jay </w:t>
      </w:r>
      <w:proofErr w:type="spellStart"/>
      <w:r>
        <w:rPr>
          <w:sz w:val="24"/>
          <w:szCs w:val="24"/>
        </w:rPr>
        <w:t>Nalls</w:t>
      </w:r>
      <w:proofErr w:type="spellEnd"/>
      <w:r>
        <w:rPr>
          <w:sz w:val="24"/>
          <w:szCs w:val="24"/>
        </w:rPr>
        <w:t xml:space="preserve"> and Dean Graves, and there is no formal proposal at present – just discussion.  The county commissions just hiked the minimum wage significantly, and it is important to educate them on this new issue with scientific facts – the USGA Green Section could be a source to do so.  Miller concurred, but also indicated that golf courses might be exempt.  The next session is May 22.  They would also like to get the University of Maryland involved.  Bennett asked about BMPs in Virginia, and Norman gave an overview of the VGCSA program and the importance to be proactive.</w:t>
      </w:r>
    </w:p>
    <w:p w:rsidR="00DC4058" w:rsidRDefault="00DC4058" w:rsidP="006E2B92">
      <w:pPr>
        <w:rPr>
          <w:sz w:val="24"/>
          <w:szCs w:val="24"/>
        </w:rPr>
      </w:pPr>
    </w:p>
    <w:p w:rsidR="00DC4058" w:rsidRDefault="00DC4058" w:rsidP="006E2B92">
      <w:pPr>
        <w:rPr>
          <w:b/>
          <w:sz w:val="24"/>
          <w:szCs w:val="24"/>
        </w:rPr>
      </w:pPr>
      <w:r w:rsidRPr="00DC4058">
        <w:rPr>
          <w:b/>
          <w:sz w:val="24"/>
          <w:szCs w:val="24"/>
        </w:rPr>
        <w:t>Old / New Business</w:t>
      </w:r>
    </w:p>
    <w:p w:rsidR="00DC4058" w:rsidRDefault="00DC4058" w:rsidP="006E2B92">
      <w:pPr>
        <w:rPr>
          <w:b/>
          <w:sz w:val="24"/>
          <w:szCs w:val="24"/>
        </w:rPr>
      </w:pPr>
    </w:p>
    <w:p w:rsidR="00DC4058" w:rsidRDefault="00B927B6" w:rsidP="006E2B92">
      <w:pPr>
        <w:rPr>
          <w:sz w:val="24"/>
          <w:szCs w:val="24"/>
        </w:rPr>
      </w:pPr>
      <w:r>
        <w:rPr>
          <w:sz w:val="24"/>
          <w:szCs w:val="24"/>
        </w:rPr>
        <w:t xml:space="preserve">Norman reported on the issue of </w:t>
      </w:r>
      <w:proofErr w:type="spellStart"/>
      <w:r>
        <w:rPr>
          <w:sz w:val="24"/>
          <w:szCs w:val="24"/>
        </w:rPr>
        <w:t>Golfnet</w:t>
      </w:r>
      <w:proofErr w:type="spellEnd"/>
      <w:r>
        <w:rPr>
          <w:sz w:val="24"/>
          <w:szCs w:val="24"/>
        </w:rPr>
        <w:t xml:space="preserve"> competing for Virginia handicapping business, while servicing the MSGA and MAPGA in MD.  They have since desisted </w:t>
      </w:r>
      <w:r w:rsidR="009A5E94">
        <w:rPr>
          <w:sz w:val="24"/>
          <w:szCs w:val="24"/>
        </w:rPr>
        <w:t xml:space="preserve">in </w:t>
      </w:r>
      <w:r>
        <w:rPr>
          <w:sz w:val="24"/>
          <w:szCs w:val="24"/>
        </w:rPr>
        <w:t xml:space="preserve">this effort.  </w:t>
      </w:r>
    </w:p>
    <w:p w:rsidR="00B927B6" w:rsidRDefault="00B927B6" w:rsidP="006E2B92">
      <w:pPr>
        <w:rPr>
          <w:sz w:val="24"/>
          <w:szCs w:val="24"/>
        </w:rPr>
      </w:pPr>
    </w:p>
    <w:p w:rsidR="00B927B6" w:rsidRDefault="00B927B6" w:rsidP="006E2B92">
      <w:pPr>
        <w:rPr>
          <w:sz w:val="24"/>
          <w:szCs w:val="24"/>
        </w:rPr>
      </w:pPr>
      <w:r>
        <w:rPr>
          <w:sz w:val="24"/>
          <w:szCs w:val="24"/>
        </w:rPr>
        <w:t>Norman reported that the office was relocated on April 18</w:t>
      </w:r>
      <w:r w:rsidR="000E4DDB" w:rsidRPr="000E4DDB">
        <w:rPr>
          <w:sz w:val="24"/>
          <w:szCs w:val="24"/>
          <w:vertAlign w:val="superscript"/>
        </w:rPr>
        <w:t>th</w:t>
      </w:r>
      <w:r w:rsidR="000E4DDB">
        <w:rPr>
          <w:sz w:val="24"/>
          <w:szCs w:val="24"/>
        </w:rPr>
        <w:t xml:space="preserve"> </w:t>
      </w:r>
      <w:r>
        <w:rPr>
          <w:sz w:val="24"/>
          <w:szCs w:val="24"/>
        </w:rPr>
        <w:t xml:space="preserve">to 1900 </w:t>
      </w:r>
      <w:proofErr w:type="spellStart"/>
      <w:r>
        <w:rPr>
          <w:sz w:val="24"/>
          <w:szCs w:val="24"/>
        </w:rPr>
        <w:t>Manakin</w:t>
      </w:r>
      <w:proofErr w:type="spellEnd"/>
      <w:r>
        <w:rPr>
          <w:sz w:val="24"/>
          <w:szCs w:val="24"/>
        </w:rPr>
        <w:t xml:space="preserve"> Road, Suite C, </w:t>
      </w:r>
      <w:proofErr w:type="spellStart"/>
      <w:r>
        <w:rPr>
          <w:sz w:val="24"/>
          <w:szCs w:val="24"/>
        </w:rPr>
        <w:t>Manakin</w:t>
      </w:r>
      <w:proofErr w:type="spellEnd"/>
      <w:r>
        <w:rPr>
          <w:sz w:val="24"/>
          <w:szCs w:val="24"/>
        </w:rPr>
        <w:t>-Sabot, VA 23103, 804-708-9760.</w:t>
      </w:r>
      <w:bookmarkStart w:id="0" w:name="_GoBack"/>
      <w:bookmarkEnd w:id="0"/>
    </w:p>
    <w:p w:rsidR="00B927B6" w:rsidRDefault="00B927B6" w:rsidP="006E2B92">
      <w:pPr>
        <w:rPr>
          <w:sz w:val="24"/>
          <w:szCs w:val="24"/>
        </w:rPr>
      </w:pPr>
    </w:p>
    <w:p w:rsidR="00B927B6" w:rsidRPr="00DC4058" w:rsidRDefault="00B927B6" w:rsidP="006E2B92">
      <w:pPr>
        <w:rPr>
          <w:sz w:val="24"/>
          <w:szCs w:val="24"/>
        </w:rPr>
      </w:pPr>
      <w:r>
        <w:rPr>
          <w:sz w:val="24"/>
          <w:szCs w:val="24"/>
        </w:rPr>
        <w:t>The group selected Thursday, May 29</w:t>
      </w:r>
      <w:r w:rsidRPr="00B927B6">
        <w:rPr>
          <w:sz w:val="24"/>
          <w:szCs w:val="24"/>
          <w:vertAlign w:val="superscript"/>
        </w:rPr>
        <w:t>th</w:t>
      </w:r>
      <w:r>
        <w:rPr>
          <w:sz w:val="24"/>
          <w:szCs w:val="24"/>
        </w:rPr>
        <w:t xml:space="preserve"> at 2 pm as the date of the next board conference call.</w:t>
      </w:r>
    </w:p>
    <w:p w:rsidR="00F00CE0" w:rsidRDefault="00F00CE0" w:rsidP="006E2B92">
      <w:pPr>
        <w:rPr>
          <w:b/>
          <w:sz w:val="24"/>
          <w:szCs w:val="24"/>
        </w:rPr>
      </w:pPr>
    </w:p>
    <w:p w:rsidR="001E76D5" w:rsidRDefault="001E76D5" w:rsidP="006E2B92">
      <w:pPr>
        <w:rPr>
          <w:b/>
          <w:sz w:val="24"/>
          <w:szCs w:val="24"/>
        </w:rPr>
      </w:pPr>
      <w:r>
        <w:rPr>
          <w:b/>
          <w:sz w:val="24"/>
          <w:szCs w:val="24"/>
        </w:rPr>
        <w:t>Adjournment</w:t>
      </w:r>
    </w:p>
    <w:p w:rsidR="001E76D5" w:rsidRDefault="001E76D5" w:rsidP="006E2B92">
      <w:pPr>
        <w:rPr>
          <w:b/>
          <w:sz w:val="24"/>
          <w:szCs w:val="24"/>
        </w:rPr>
      </w:pPr>
    </w:p>
    <w:p w:rsidR="009678C2" w:rsidRPr="001E76D5" w:rsidRDefault="001E76D5">
      <w:pPr>
        <w:rPr>
          <w:sz w:val="24"/>
          <w:szCs w:val="24"/>
        </w:rPr>
      </w:pPr>
      <w:r>
        <w:rPr>
          <w:sz w:val="24"/>
          <w:szCs w:val="24"/>
        </w:rPr>
        <w:t xml:space="preserve">The meeting was adjourned at </w:t>
      </w:r>
      <w:r w:rsidR="00B927B6">
        <w:rPr>
          <w:sz w:val="24"/>
          <w:szCs w:val="24"/>
        </w:rPr>
        <w:t>3:02</w:t>
      </w:r>
      <w:r w:rsidR="00534AC9">
        <w:rPr>
          <w:sz w:val="24"/>
          <w:szCs w:val="24"/>
        </w:rPr>
        <w:t xml:space="preserve"> pm.</w:t>
      </w:r>
    </w:p>
    <w:sectPr w:rsidR="009678C2" w:rsidRPr="001E76D5" w:rsidSect="00B006F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E2B92"/>
    <w:rsid w:val="00050ABF"/>
    <w:rsid w:val="00095C77"/>
    <w:rsid w:val="00097051"/>
    <w:rsid w:val="000E4DDB"/>
    <w:rsid w:val="00195614"/>
    <w:rsid w:val="001E76D5"/>
    <w:rsid w:val="001F7F95"/>
    <w:rsid w:val="00211D93"/>
    <w:rsid w:val="00254500"/>
    <w:rsid w:val="002802D4"/>
    <w:rsid w:val="00307566"/>
    <w:rsid w:val="003131EB"/>
    <w:rsid w:val="00327B00"/>
    <w:rsid w:val="00331A96"/>
    <w:rsid w:val="00357898"/>
    <w:rsid w:val="003B2E7F"/>
    <w:rsid w:val="003D1B0D"/>
    <w:rsid w:val="003F137D"/>
    <w:rsid w:val="003F19C5"/>
    <w:rsid w:val="004570D0"/>
    <w:rsid w:val="00482198"/>
    <w:rsid w:val="004E5E2B"/>
    <w:rsid w:val="00534AC9"/>
    <w:rsid w:val="00582085"/>
    <w:rsid w:val="00582D23"/>
    <w:rsid w:val="005F28AA"/>
    <w:rsid w:val="005F33D8"/>
    <w:rsid w:val="00626034"/>
    <w:rsid w:val="00631151"/>
    <w:rsid w:val="0068212E"/>
    <w:rsid w:val="006D72CA"/>
    <w:rsid w:val="006E2B92"/>
    <w:rsid w:val="007202EF"/>
    <w:rsid w:val="00757D2A"/>
    <w:rsid w:val="00773773"/>
    <w:rsid w:val="007839A6"/>
    <w:rsid w:val="00791339"/>
    <w:rsid w:val="007F174E"/>
    <w:rsid w:val="008265AA"/>
    <w:rsid w:val="008505A8"/>
    <w:rsid w:val="00873187"/>
    <w:rsid w:val="0089400D"/>
    <w:rsid w:val="009678C2"/>
    <w:rsid w:val="00980473"/>
    <w:rsid w:val="00990C87"/>
    <w:rsid w:val="009A5E94"/>
    <w:rsid w:val="009E55BC"/>
    <w:rsid w:val="009F3B3C"/>
    <w:rsid w:val="009F6BEB"/>
    <w:rsid w:val="00A06B98"/>
    <w:rsid w:val="00A649A8"/>
    <w:rsid w:val="00AD0836"/>
    <w:rsid w:val="00AD2109"/>
    <w:rsid w:val="00AD47D8"/>
    <w:rsid w:val="00B006FF"/>
    <w:rsid w:val="00B079A0"/>
    <w:rsid w:val="00B34240"/>
    <w:rsid w:val="00B45485"/>
    <w:rsid w:val="00B52F66"/>
    <w:rsid w:val="00B62AC3"/>
    <w:rsid w:val="00B927B6"/>
    <w:rsid w:val="00BB4A4D"/>
    <w:rsid w:val="00BD208D"/>
    <w:rsid w:val="00C57EC4"/>
    <w:rsid w:val="00C83EDD"/>
    <w:rsid w:val="00CC1DC5"/>
    <w:rsid w:val="00CE5D20"/>
    <w:rsid w:val="00CF422C"/>
    <w:rsid w:val="00D55576"/>
    <w:rsid w:val="00DC4058"/>
    <w:rsid w:val="00DF6904"/>
    <w:rsid w:val="00E02759"/>
    <w:rsid w:val="00E06553"/>
    <w:rsid w:val="00EC4480"/>
    <w:rsid w:val="00ED017A"/>
    <w:rsid w:val="00EE1C40"/>
    <w:rsid w:val="00EE51DC"/>
    <w:rsid w:val="00EE7B24"/>
    <w:rsid w:val="00F00CE0"/>
    <w:rsid w:val="00F26435"/>
    <w:rsid w:val="00F468BB"/>
    <w:rsid w:val="00FB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6D80F-D085-49C4-A915-F7302061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B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2B92"/>
    <w:pPr>
      <w:jc w:val="center"/>
    </w:pPr>
    <w:rPr>
      <w:sz w:val="24"/>
    </w:rPr>
  </w:style>
  <w:style w:type="character" w:customStyle="1" w:styleId="TitleChar">
    <w:name w:val="Title Char"/>
    <w:basedOn w:val="DefaultParagraphFont"/>
    <w:link w:val="Title"/>
    <w:rsid w:val="006E2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2B92"/>
    <w:rPr>
      <w:rFonts w:ascii="Tahoma" w:hAnsi="Tahoma" w:cs="Tahoma"/>
      <w:sz w:val="16"/>
      <w:szCs w:val="16"/>
    </w:rPr>
  </w:style>
  <w:style w:type="character" w:customStyle="1" w:styleId="BalloonTextChar">
    <w:name w:val="Balloon Text Char"/>
    <w:basedOn w:val="DefaultParagraphFont"/>
    <w:link w:val="BalloonText"/>
    <w:uiPriority w:val="99"/>
    <w:semiHidden/>
    <w:rsid w:val="006E2B92"/>
    <w:rPr>
      <w:rFonts w:ascii="Tahoma" w:eastAsia="Times New Roman" w:hAnsi="Tahoma" w:cs="Tahoma"/>
      <w:sz w:val="16"/>
      <w:szCs w:val="16"/>
    </w:rPr>
  </w:style>
  <w:style w:type="character" w:styleId="Hyperlink">
    <w:name w:val="Hyperlink"/>
    <w:basedOn w:val="DefaultParagraphFont"/>
    <w:uiPriority w:val="99"/>
    <w:unhideWhenUsed/>
    <w:rsid w:val="00F26435"/>
    <w:rPr>
      <w:color w:val="0000FF" w:themeColor="hyperlink"/>
      <w:u w:val="single"/>
    </w:rPr>
  </w:style>
  <w:style w:type="character" w:styleId="FollowedHyperlink">
    <w:name w:val="FollowedHyperlink"/>
    <w:basedOn w:val="DefaultParagraphFont"/>
    <w:uiPriority w:val="99"/>
    <w:semiHidden/>
    <w:unhideWhenUsed/>
    <w:rsid w:val="00F26435"/>
    <w:rPr>
      <w:color w:val="800080" w:themeColor="followedHyperlink"/>
      <w:u w:val="single"/>
    </w:rPr>
  </w:style>
  <w:style w:type="paragraph" w:styleId="PlainText">
    <w:name w:val="Plain Text"/>
    <w:basedOn w:val="Normal"/>
    <w:link w:val="PlainTextChar"/>
    <w:uiPriority w:val="99"/>
    <w:unhideWhenUsed/>
    <w:rsid w:val="0089400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00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orldgolffoundatio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Norman</cp:lastModifiedBy>
  <cp:revision>16</cp:revision>
  <dcterms:created xsi:type="dcterms:W3CDTF">2014-02-12T03:47:00Z</dcterms:created>
  <dcterms:modified xsi:type="dcterms:W3CDTF">2014-06-10T19:57:00Z</dcterms:modified>
</cp:coreProperties>
</file>